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C79" w:rsidRDefault="004D2982">
      <w:r>
        <w:rPr>
          <w:noProof/>
          <w:lang w:eastAsia="es-CL"/>
        </w:rPr>
        <w:pict>
          <v:rect id="_x0000_s1026" style="position:absolute;margin-left:-.2pt;margin-top:6.25pt;width:514.3pt;height:122.65pt;z-index:251658240" strokecolor="#00b050" strokeweight="2pt">
            <v:textbox>
              <w:txbxContent>
                <w:p w:rsidR="00372613" w:rsidRDefault="00372613">
                  <w:r w:rsidRPr="005577DE">
                    <w:rPr>
                      <w:b/>
                      <w:color w:val="FF0000"/>
                      <w:sz w:val="32"/>
                    </w:rPr>
                    <w:t xml:space="preserve">TERCERO MEDIO                                                                                                                                                             </w:t>
                  </w:r>
                  <w:r w:rsidRPr="00E0146D">
                    <w:rPr>
                      <w:b/>
                      <w:sz w:val="24"/>
                      <w:u w:val="single"/>
                    </w:rPr>
                    <w:t xml:space="preserve">COLEGIO CERVANTINO                                                                                                                                               </w:t>
                  </w:r>
                  <w:r>
                    <w:t xml:space="preserve">HISTORIA, GEOGRAFÍA Y CIENCIAS SOCIALES                                                                                                              </w:t>
                  </w:r>
                  <w:r w:rsidRPr="00F01710">
                    <w:rPr>
                      <w:sz w:val="20"/>
                    </w:rPr>
                    <w:t xml:space="preserve">PROFESOR MANUEL PACHECO                         </w:t>
                  </w:r>
                  <w:r>
                    <w:rPr>
                      <w:sz w:val="20"/>
                    </w:rPr>
                    <w:t xml:space="preserve">             </w:t>
                  </w:r>
                  <w:r w:rsidRPr="00F01710">
                    <w:rPr>
                      <w:sz w:val="20"/>
                    </w:rPr>
                    <w:t xml:space="preserve">  </w:t>
                  </w:r>
                  <w:hyperlink r:id="rId7" w:history="1">
                    <w:r w:rsidRPr="00F01710">
                      <w:rPr>
                        <w:rStyle w:val="Hipervnculo"/>
                        <w:sz w:val="20"/>
                      </w:rPr>
                      <w:t>siptaple@gmail.com</w:t>
                    </w:r>
                  </w:hyperlink>
                  <w:r w:rsidRPr="00F01710">
                    <w:rPr>
                      <w:sz w:val="20"/>
                    </w:rPr>
                    <w:t xml:space="preserve">                                         +569 66224479                                </w:t>
                  </w:r>
                  <w:r>
                    <w:rPr>
                      <w:sz w:val="20"/>
                    </w:rPr>
                    <w:t>Por favor, hacer una carpeta en su computador y guardar los documentos que he ido entregando. Al igual que en clases anteriores, el desarrollo de las actividades debe hacerlas en su cuaderno, que lo voy a revisar muy pronto, cuando retomemos las clases presenciales.</w:t>
                  </w:r>
                </w:p>
              </w:txbxContent>
            </v:textbox>
          </v:rect>
        </w:pict>
      </w:r>
    </w:p>
    <w:p w:rsidR="00373C79" w:rsidRPr="00373C79" w:rsidRDefault="00373C79" w:rsidP="00373C79"/>
    <w:p w:rsidR="00373C79" w:rsidRPr="00373C79" w:rsidRDefault="00373C79" w:rsidP="00373C79"/>
    <w:p w:rsidR="00373C79" w:rsidRPr="00373C79" w:rsidRDefault="00373C79" w:rsidP="00373C79"/>
    <w:p w:rsidR="00373C79" w:rsidRPr="005577DE" w:rsidRDefault="004D2982" w:rsidP="00373C79">
      <w:pPr>
        <w:rPr>
          <w:b/>
          <w:sz w:val="24"/>
        </w:rPr>
      </w:pPr>
      <w:r w:rsidRPr="004D2982">
        <w:rPr>
          <w:noProof/>
          <w:lang w:eastAsia="es-CL"/>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9" type="#_x0000_t54" style="position:absolute;margin-left:391.6pt;margin-top:13.85pt;width:134.4pt;height:26.9pt;z-index:251669504" fillcolor="#fde9d9 [665]" strokecolor="#974706 [1609]">
            <v:textbox>
              <w:txbxContent>
                <w:p w:rsidR="00372613" w:rsidRDefault="00372613" w:rsidP="00D93D5C">
                  <w:pPr>
                    <w:jc w:val="center"/>
                  </w:pPr>
                  <w:r>
                    <w:t>04 DE JUNIO</w:t>
                  </w:r>
                </w:p>
              </w:txbxContent>
            </v:textbox>
          </v:shape>
        </w:pict>
      </w:r>
    </w:p>
    <w:p w:rsidR="005577DE" w:rsidRDefault="004D2982" w:rsidP="00373C79">
      <w:pPr>
        <w:rPr>
          <w:b/>
          <w:color w:val="FF0000"/>
          <w:sz w:val="24"/>
        </w:rPr>
      </w:pPr>
      <w:r>
        <w:rPr>
          <w:b/>
          <w:noProof/>
          <w:color w:val="FF0000"/>
          <w:sz w:val="24"/>
          <w:lang w:eastAsia="es-C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margin-left:84.45pt;margin-top:26.4pt;width:421.75pt;height:47.45pt;z-index:251664384" adj="-1175,4689" fillcolor="#e5dfec [663]" strokecolor="#622423 [1605]" strokeweight="1pt">
            <v:textbox>
              <w:txbxContent>
                <w:p w:rsidR="00372613" w:rsidRDefault="00372613">
                  <w:r>
                    <w:t xml:space="preserve">OBJETIVO DE LA CLASE: COMPRENDER  LAS OBRAS DE LOS GOBIERNOS DE LA OLIGARQUÍA CONSERVADORA. </w:t>
                  </w:r>
                </w:p>
              </w:txbxContent>
            </v:textbox>
          </v:shape>
        </w:pict>
      </w:r>
      <w:r w:rsidR="000856B6">
        <w:rPr>
          <w:b/>
          <w:noProof/>
          <w:color w:val="FF0000"/>
          <w:sz w:val="24"/>
          <w:lang w:eastAsia="es-CL"/>
        </w:rPr>
        <w:drawing>
          <wp:anchor distT="0" distB="0" distL="114300" distR="114300" simplePos="0" relativeHeight="251663360" behindDoc="0" locked="0" layoutInCell="1" allowOverlap="1">
            <wp:simplePos x="0" y="0"/>
            <wp:positionH relativeFrom="column">
              <wp:posOffset>-22860</wp:posOffset>
            </wp:positionH>
            <wp:positionV relativeFrom="paragraph">
              <wp:posOffset>344805</wp:posOffset>
            </wp:positionV>
            <wp:extent cx="885190" cy="972820"/>
            <wp:effectExtent l="19050" t="0" r="0" b="0"/>
            <wp:wrapThrough wrapText="bothSides">
              <wp:wrapPolygon edited="0">
                <wp:start x="-465" y="0"/>
                <wp:lineTo x="-465" y="21149"/>
                <wp:lineTo x="21383" y="21149"/>
                <wp:lineTo x="21383" y="0"/>
                <wp:lineTo x="-465" y="0"/>
              </wp:wrapPolygon>
            </wp:wrapThrough>
            <wp:docPr id="3" name="Imagen 3" descr="LOS SESENTAS: MIS PERSONAJES: FELIX 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SENTAS: MIS PERSONAJES: FELIX EL GATO"/>
                    <pic:cNvPicPr>
                      <a:picLocks noChangeAspect="1" noChangeArrowheads="1"/>
                    </pic:cNvPicPr>
                  </pic:nvPicPr>
                  <pic:blipFill>
                    <a:blip r:embed="rId8" cstate="print"/>
                    <a:srcRect/>
                    <a:stretch>
                      <a:fillRect/>
                    </a:stretch>
                  </pic:blipFill>
                  <pic:spPr bwMode="auto">
                    <a:xfrm>
                      <a:off x="0" y="0"/>
                      <a:ext cx="885190" cy="972820"/>
                    </a:xfrm>
                    <a:prstGeom prst="rect">
                      <a:avLst/>
                    </a:prstGeom>
                    <a:noFill/>
                    <a:ln w="9525">
                      <a:noFill/>
                      <a:miter lim="800000"/>
                      <a:headEnd/>
                      <a:tailEnd/>
                    </a:ln>
                  </pic:spPr>
                </pic:pic>
              </a:graphicData>
            </a:graphic>
          </wp:anchor>
        </w:drawing>
      </w:r>
    </w:p>
    <w:p w:rsidR="00373C79" w:rsidRDefault="00373C79" w:rsidP="00373C79"/>
    <w:p w:rsidR="00373C79" w:rsidRDefault="00373C79" w:rsidP="00373C79"/>
    <w:p w:rsidR="000856B6" w:rsidRDefault="000856B6" w:rsidP="00373C79"/>
    <w:p w:rsidR="000856B6" w:rsidRDefault="000856B6" w:rsidP="00373C79"/>
    <w:p w:rsidR="000856B6" w:rsidRPr="000856B6" w:rsidRDefault="00F0695F" w:rsidP="000856B6">
      <w:pPr>
        <w:jc w:val="center"/>
        <w:rPr>
          <w:b/>
          <w:color w:val="FF0000"/>
          <w:sz w:val="28"/>
          <w:u w:val="single"/>
        </w:rPr>
      </w:pPr>
      <w:r>
        <w:rPr>
          <w:b/>
          <w:color w:val="FF0000"/>
          <w:sz w:val="28"/>
          <w:u w:val="single"/>
        </w:rPr>
        <w:t>LA OLIGARQUÍA CONSERVADORA</w:t>
      </w:r>
      <w:r w:rsidR="00A31061">
        <w:rPr>
          <w:b/>
          <w:color w:val="FF0000"/>
          <w:sz w:val="28"/>
          <w:u w:val="single"/>
        </w:rPr>
        <w:t xml:space="preserve"> 1831 - 1861</w:t>
      </w:r>
    </w:p>
    <w:p w:rsidR="000856B6" w:rsidRDefault="000856B6" w:rsidP="00373C79"/>
    <w:p w:rsidR="00A87EA1" w:rsidRDefault="004D2982" w:rsidP="00A31061">
      <w:r>
        <w:rPr>
          <w:noProof/>
          <w:lang w:eastAsia="es-C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margin-left:391.75pt;margin-top:306.2pt;width:22.35pt;height:117.85pt;rotation:90;z-index:251675648" strokecolor="#3c3" strokeweight="2pt"/>
        </w:pict>
      </w:r>
      <w:r>
        <w:rPr>
          <w:noProof/>
          <w:lang w:eastAsia="es-CL"/>
        </w:rPr>
        <w:pict>
          <v:shape id="_x0000_s1042" type="#_x0000_t88" style="position:absolute;margin-left:171.05pt;margin-top:237.3pt;width:26.95pt;height:250.8pt;rotation:90;z-index:251673600" strokecolor="red" strokeweight="1.75pt"/>
        </w:pict>
      </w:r>
      <w:r w:rsidR="00A31061">
        <w:rPr>
          <w:noProof/>
          <w:lang w:eastAsia="es-CL"/>
        </w:rPr>
        <w:drawing>
          <wp:inline distT="0" distB="0" distL="0" distR="0">
            <wp:extent cx="6400800" cy="4805143"/>
            <wp:effectExtent l="19050" t="0" r="0" b="0"/>
            <wp:docPr id="6" name="Imagen 1" descr="Republica Conservadora (1831-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ublica Conservadora (1831-1861)"/>
                    <pic:cNvPicPr>
                      <a:picLocks noChangeAspect="1" noChangeArrowheads="1"/>
                    </pic:cNvPicPr>
                  </pic:nvPicPr>
                  <pic:blipFill>
                    <a:blip r:embed="rId9" cstate="print"/>
                    <a:srcRect/>
                    <a:stretch>
                      <a:fillRect/>
                    </a:stretch>
                  </pic:blipFill>
                  <pic:spPr bwMode="auto">
                    <a:xfrm>
                      <a:off x="0" y="0"/>
                      <a:ext cx="6400800" cy="4805143"/>
                    </a:xfrm>
                    <a:prstGeom prst="rect">
                      <a:avLst/>
                    </a:prstGeom>
                    <a:noFill/>
                    <a:ln w="9525">
                      <a:noFill/>
                      <a:miter lim="800000"/>
                      <a:headEnd/>
                      <a:tailEnd/>
                    </a:ln>
                  </pic:spPr>
                </pic:pic>
              </a:graphicData>
            </a:graphic>
          </wp:inline>
        </w:drawing>
      </w:r>
    </w:p>
    <w:p w:rsidR="00A31061" w:rsidRPr="00A31061" w:rsidRDefault="004D2982" w:rsidP="00A31061">
      <w:r>
        <w:rPr>
          <w:noProof/>
          <w:lang w:eastAsia="es-CL"/>
        </w:rPr>
        <w:pict>
          <v:roundrect id="_x0000_s1045" style="position:absolute;margin-left:328pt;margin-top:-.2pt;width:152.7pt;height:72.8pt;z-index:251676672" arcsize="10923f" fillcolor="#cf9" strokecolor="#3c3" strokeweight="2pt">
            <v:textbox>
              <w:txbxContent>
                <w:p w:rsidR="00372613" w:rsidRDefault="00372613">
                  <w:r>
                    <w:t>MONTT, FUE EL PRIMER PRESIDENTE CIVIL (NO UNIFORMADO) QUE TUVO CHILE…</w:t>
                  </w:r>
                </w:p>
              </w:txbxContent>
            </v:textbox>
          </v:roundrect>
        </w:pict>
      </w:r>
      <w:r>
        <w:rPr>
          <w:noProof/>
          <w:lang w:eastAsia="es-CL"/>
        </w:rPr>
        <w:pict>
          <v:roundrect id="_x0000_s1043" style="position:absolute;margin-left:37.15pt;margin-top:-.2pt;width:272.95pt;height:55.4pt;z-index:251674624" arcsize="10923f" fillcolor="#c90" strokecolor="red" strokeweight="1.25pt">
            <v:fill opacity="21627f"/>
            <v:textbox>
              <w:txbxContent>
                <w:p w:rsidR="00372613" w:rsidRDefault="00372613">
                  <w:r>
                    <w:t>HASTA MANUEL BULNES, TODOS LOS DIRECTORES SUPREMOS Y PRESIDENTES DE CHILE HABÍAN SIDO MILITARES O MARINOS (UNIFORMADOS)</w:t>
                  </w:r>
                </w:p>
              </w:txbxContent>
            </v:textbox>
          </v:roundrect>
        </w:pict>
      </w:r>
    </w:p>
    <w:p w:rsidR="005D6F32" w:rsidRDefault="005D6F32" w:rsidP="00A87EA1">
      <w:pPr>
        <w:ind w:firstLine="708"/>
        <w:rPr>
          <w:sz w:val="28"/>
        </w:rPr>
      </w:pPr>
    </w:p>
    <w:p w:rsidR="005D6F32" w:rsidRDefault="005D6F32" w:rsidP="00A87EA1">
      <w:pPr>
        <w:ind w:firstLine="708"/>
        <w:rPr>
          <w:sz w:val="28"/>
        </w:rPr>
      </w:pPr>
    </w:p>
    <w:p w:rsidR="00CB2263" w:rsidRPr="00CB2263" w:rsidRDefault="00CB2263" w:rsidP="00CB2263">
      <w:pPr>
        <w:spacing w:line="240" w:lineRule="auto"/>
        <w:rPr>
          <w:b/>
          <w:color w:val="632423" w:themeColor="accent2" w:themeShade="80"/>
          <w:sz w:val="32"/>
        </w:rPr>
      </w:pPr>
      <w:r w:rsidRPr="00CB2263">
        <w:rPr>
          <w:b/>
          <w:color w:val="632423" w:themeColor="accent2" w:themeShade="80"/>
          <w:sz w:val="32"/>
        </w:rPr>
        <w:t>EN ESTA GUÍA, VAMOS A EXPLICAR ALGUNOS ACONTECIMIENTO DE IMPORTANCIA QUE OCURRIERON EN ESTE PERÍODO Y QUE TUVIERON IMPORTANTE TRASCENDENCIA EN NUESTRA HISTORIA…</w:t>
      </w:r>
      <w:r>
        <w:rPr>
          <w:b/>
          <w:color w:val="632423" w:themeColor="accent2" w:themeShade="80"/>
          <w:sz w:val="32"/>
        </w:rPr>
        <w:t xml:space="preserve"> </w:t>
      </w:r>
    </w:p>
    <w:p w:rsidR="005D6F32" w:rsidRPr="00417541" w:rsidRDefault="005D6F32" w:rsidP="00417541">
      <w:pPr>
        <w:jc w:val="center"/>
        <w:rPr>
          <w:b/>
          <w:color w:val="660033"/>
          <w:sz w:val="36"/>
          <w:u w:val="single"/>
        </w:rPr>
      </w:pPr>
      <w:r w:rsidRPr="00417541">
        <w:rPr>
          <w:b/>
          <w:color w:val="660033"/>
          <w:sz w:val="36"/>
          <w:u w:val="single"/>
        </w:rPr>
        <w:lastRenderedPageBreak/>
        <w:t>PRINCIPALES ACONTECIMIENTOS QUE OCURRIERON DURANTE ESTE PERÍODO DE LA HISTORIA DE CHILE…</w:t>
      </w:r>
    </w:p>
    <w:p w:rsidR="005D6F32" w:rsidRDefault="00417541" w:rsidP="00417541">
      <w:pPr>
        <w:rPr>
          <w:sz w:val="28"/>
        </w:rPr>
      </w:pPr>
      <w:r>
        <w:rPr>
          <w:noProof/>
          <w:lang w:eastAsia="es-CL"/>
        </w:rPr>
        <w:drawing>
          <wp:inline distT="0" distB="0" distL="0" distR="0">
            <wp:extent cx="6400800" cy="4800600"/>
            <wp:effectExtent l="19050" t="0" r="0" b="0"/>
            <wp:docPr id="9" name="Imagen 4" descr="Presidentes 1831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es 1831 1861"/>
                    <pic:cNvPicPr>
                      <a:picLocks noChangeAspect="1" noChangeArrowheads="1"/>
                    </pic:cNvPicPr>
                  </pic:nvPicPr>
                  <pic:blipFill>
                    <a:blip r:embed="rId10"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520E9C" w:rsidRDefault="00520E9C" w:rsidP="00D93D5C">
      <w:pPr>
        <w:ind w:firstLine="708"/>
        <w:jc w:val="center"/>
        <w:rPr>
          <w:sz w:val="28"/>
        </w:rPr>
      </w:pPr>
    </w:p>
    <w:p w:rsidR="00426858" w:rsidRDefault="004D2982" w:rsidP="00520E9C">
      <w:pPr>
        <w:rPr>
          <w:sz w:val="28"/>
        </w:rPr>
      </w:pPr>
      <w:r w:rsidRPr="004D2982">
        <w:rPr>
          <w:noProof/>
          <w:lang w:eastAsia="es-CL"/>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6" type="#_x0000_t61" style="position:absolute;margin-left:-8.9pt;margin-top:5.75pt;width:392.45pt;height:72.8pt;z-index:251678720" adj="23780,7848" fillcolor="#ccf" strokecolor="#93f" strokeweight="1.25pt">
            <v:textbox>
              <w:txbxContent>
                <w:p w:rsidR="00372613" w:rsidRDefault="00372613">
                  <w:r>
                    <w:t>TE DARÁS CUENTA QUE HAY MUCHOS ACONTECIMIENTOS DE MUCHA TRASCENDENCIA PARA NUESTRA HISTORIA. VAMOS A EXPLICAR LAS CONSECUENCIAS DE AQUELLOS ACONTECIMIENTOS QUE FUERON IMPORTANTES PARA EL DESARROLLO ECONÓMICO DE NUESTRO PAÍS EN EL SIGLO XIX.</w:t>
                  </w:r>
                </w:p>
              </w:txbxContent>
            </v:textbox>
          </v:shape>
        </w:pict>
      </w:r>
      <w:r w:rsidR="00426858">
        <w:rPr>
          <w:noProof/>
          <w:lang w:eastAsia="es-CL"/>
        </w:rPr>
        <w:drawing>
          <wp:anchor distT="0" distB="0" distL="114300" distR="114300" simplePos="0" relativeHeight="251677696" behindDoc="0" locked="0" layoutInCell="1" allowOverlap="1">
            <wp:simplePos x="0" y="0"/>
            <wp:positionH relativeFrom="column">
              <wp:posOffset>5332730</wp:posOffset>
            </wp:positionH>
            <wp:positionV relativeFrom="paragraph">
              <wp:posOffset>304165</wp:posOffset>
            </wp:positionV>
            <wp:extent cx="921385" cy="992505"/>
            <wp:effectExtent l="19050" t="0" r="0" b="0"/>
            <wp:wrapThrough wrapText="bothSides">
              <wp:wrapPolygon edited="0">
                <wp:start x="-447" y="0"/>
                <wp:lineTo x="-447" y="21144"/>
                <wp:lineTo x="21436" y="21144"/>
                <wp:lineTo x="21436" y="0"/>
                <wp:lineTo x="-447" y="0"/>
              </wp:wrapPolygon>
            </wp:wrapThrough>
            <wp:docPr id="12" name="Imagen 7" descr="El gato Félix | Wiki Gat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gato Félix | Wiki Gatopedia | Fandom"/>
                    <pic:cNvPicPr>
                      <a:picLocks noChangeAspect="1" noChangeArrowheads="1"/>
                    </pic:cNvPicPr>
                  </pic:nvPicPr>
                  <pic:blipFill>
                    <a:blip r:embed="rId11" cstate="print"/>
                    <a:srcRect/>
                    <a:stretch>
                      <a:fillRect/>
                    </a:stretch>
                  </pic:blipFill>
                  <pic:spPr bwMode="auto">
                    <a:xfrm>
                      <a:off x="0" y="0"/>
                      <a:ext cx="921385" cy="992505"/>
                    </a:xfrm>
                    <a:prstGeom prst="rect">
                      <a:avLst/>
                    </a:prstGeom>
                    <a:noFill/>
                    <a:ln w="9525">
                      <a:noFill/>
                      <a:miter lim="800000"/>
                      <a:headEnd/>
                      <a:tailEnd/>
                    </a:ln>
                  </pic:spPr>
                </pic:pic>
              </a:graphicData>
            </a:graphic>
          </wp:anchor>
        </w:drawing>
      </w:r>
    </w:p>
    <w:p w:rsidR="00426858" w:rsidRPr="00426858" w:rsidRDefault="00426858" w:rsidP="00426858">
      <w:pPr>
        <w:rPr>
          <w:sz w:val="28"/>
        </w:rPr>
      </w:pPr>
    </w:p>
    <w:p w:rsidR="00426858" w:rsidRPr="00426858" w:rsidRDefault="00426858" w:rsidP="00426858">
      <w:pPr>
        <w:rPr>
          <w:sz w:val="28"/>
        </w:rPr>
      </w:pPr>
    </w:p>
    <w:p w:rsidR="00426858" w:rsidRDefault="00426858" w:rsidP="00426858">
      <w:pPr>
        <w:rPr>
          <w:sz w:val="28"/>
        </w:rPr>
      </w:pPr>
    </w:p>
    <w:p w:rsidR="005D6F32" w:rsidRPr="00515860" w:rsidRDefault="00426858" w:rsidP="00426858">
      <w:pPr>
        <w:rPr>
          <w:b/>
          <w:color w:val="00B050"/>
          <w:sz w:val="28"/>
          <w:u w:val="single"/>
        </w:rPr>
      </w:pPr>
      <w:r w:rsidRPr="00515860">
        <w:rPr>
          <w:b/>
          <w:color w:val="00B050"/>
          <w:sz w:val="28"/>
          <w:u w:val="single"/>
        </w:rPr>
        <w:t>GOBIERNO DE JOAQUÍN PRIETO</w:t>
      </w:r>
    </w:p>
    <w:tbl>
      <w:tblPr>
        <w:tblStyle w:val="Tablaconcuadrcula"/>
        <w:tblW w:w="0" w:type="auto"/>
        <w:tblLook w:val="04A0"/>
      </w:tblPr>
      <w:tblGrid>
        <w:gridCol w:w="2376"/>
        <w:gridCol w:w="7844"/>
      </w:tblGrid>
      <w:tr w:rsidR="00426858" w:rsidTr="00426858">
        <w:tc>
          <w:tcPr>
            <w:tcW w:w="2376" w:type="dxa"/>
            <w:shd w:val="clear" w:color="auto" w:fill="FBD4B4" w:themeFill="accent6" w:themeFillTint="66"/>
          </w:tcPr>
          <w:p w:rsidR="00426858" w:rsidRDefault="00426858" w:rsidP="00426858">
            <w:pPr>
              <w:rPr>
                <w:sz w:val="28"/>
              </w:rPr>
            </w:pPr>
            <w:r>
              <w:rPr>
                <w:sz w:val="28"/>
              </w:rPr>
              <w:t xml:space="preserve">OBRA: </w:t>
            </w:r>
          </w:p>
        </w:tc>
        <w:tc>
          <w:tcPr>
            <w:tcW w:w="7844" w:type="dxa"/>
            <w:shd w:val="clear" w:color="auto" w:fill="FBD4B4" w:themeFill="accent6" w:themeFillTint="66"/>
          </w:tcPr>
          <w:p w:rsidR="00426858" w:rsidRPr="00426858" w:rsidRDefault="00426858" w:rsidP="00426858">
            <w:pPr>
              <w:rPr>
                <w:b/>
                <w:bCs/>
                <w:sz w:val="28"/>
              </w:rPr>
            </w:pPr>
            <w:r>
              <w:rPr>
                <w:sz w:val="28"/>
              </w:rPr>
              <w:t>CONSECUENCIAS:</w:t>
            </w:r>
          </w:p>
        </w:tc>
      </w:tr>
      <w:tr w:rsidR="00426858" w:rsidTr="00426858">
        <w:tc>
          <w:tcPr>
            <w:tcW w:w="2376" w:type="dxa"/>
          </w:tcPr>
          <w:p w:rsidR="00426858" w:rsidRDefault="00426858" w:rsidP="00426858">
            <w:pPr>
              <w:rPr>
                <w:sz w:val="28"/>
              </w:rPr>
            </w:pPr>
            <w:r w:rsidRPr="00426858">
              <w:t>DESCUBRIMIENTO DEL MINERAL DE PLATA DE CHAÑARCILLO</w:t>
            </w:r>
          </w:p>
        </w:tc>
        <w:tc>
          <w:tcPr>
            <w:tcW w:w="7844" w:type="dxa"/>
          </w:tcPr>
          <w:p w:rsidR="00426858" w:rsidRPr="00016CAA" w:rsidRDefault="00016CAA" w:rsidP="00426858">
            <w:pPr>
              <w:rPr>
                <w:sz w:val="28"/>
              </w:rPr>
            </w:pPr>
            <w:r w:rsidRPr="00016CAA">
              <w:rPr>
                <w:rFonts w:ascii="Arial" w:hAnsi="Arial" w:cs="Arial"/>
                <w:sz w:val="23"/>
                <w:szCs w:val="23"/>
                <w:shd w:val="clear" w:color="auto" w:fill="E5E5E5"/>
              </w:rPr>
              <w:t>En 1832, el descubrimiento del riquísimo yacimiento de plata de Chañarcillo, en las cercanías de </w:t>
            </w:r>
            <w:hyperlink r:id="rId12" w:history="1">
              <w:r w:rsidRPr="00016CAA">
                <w:rPr>
                  <w:rStyle w:val="Hipervnculo"/>
                  <w:rFonts w:ascii="Arial" w:hAnsi="Arial" w:cs="Arial"/>
                  <w:color w:val="auto"/>
                  <w:sz w:val="23"/>
                  <w:szCs w:val="23"/>
                  <w:shd w:val="clear" w:color="auto" w:fill="E5E5E5"/>
                </w:rPr>
                <w:t>Copiapó</w:t>
              </w:r>
            </w:hyperlink>
            <w:r w:rsidRPr="00016CAA">
              <w:rPr>
                <w:rFonts w:ascii="Arial" w:hAnsi="Arial" w:cs="Arial"/>
                <w:sz w:val="23"/>
                <w:szCs w:val="23"/>
                <w:shd w:val="clear" w:color="auto" w:fill="E5E5E5"/>
              </w:rPr>
              <w:t>, generó un auge de la minería de plata que se prolongó en 1848 con el descubrimiento del mineral de Tres Puntas. La minería de la plata aseguró las bases económicas del estado portaliano y generó un importante flujo de circulante para financiar el comercio internacional.</w:t>
            </w:r>
          </w:p>
        </w:tc>
      </w:tr>
      <w:tr w:rsidR="00016CAA" w:rsidTr="00426858">
        <w:tc>
          <w:tcPr>
            <w:tcW w:w="2376" w:type="dxa"/>
          </w:tcPr>
          <w:p w:rsidR="00016CAA" w:rsidRPr="00426858" w:rsidRDefault="00016CAA" w:rsidP="00426858">
            <w:r>
              <w:t>CRACIÓN DE LOS ALMACENES FRANCOS DE VALPARAÍSO</w:t>
            </w:r>
          </w:p>
        </w:tc>
        <w:tc>
          <w:tcPr>
            <w:tcW w:w="7844" w:type="dxa"/>
          </w:tcPr>
          <w:p w:rsidR="00016CAA" w:rsidRPr="00016CAA" w:rsidRDefault="00016CAA" w:rsidP="00016CAA">
            <w:pPr>
              <w:pStyle w:val="NormalWeb"/>
              <w:shd w:val="clear" w:color="auto" w:fill="FFFFFF"/>
              <w:spacing w:before="120" w:beforeAutospacing="0" w:after="120" w:afterAutospacing="0"/>
              <w:rPr>
                <w:rFonts w:ascii="Arial" w:hAnsi="Arial" w:cs="Arial"/>
                <w:sz w:val="22"/>
                <w:szCs w:val="22"/>
              </w:rPr>
            </w:pPr>
            <w:r w:rsidRPr="00016CAA">
              <w:rPr>
                <w:rFonts w:ascii="Arial" w:hAnsi="Arial" w:cs="Arial"/>
                <w:sz w:val="22"/>
                <w:szCs w:val="22"/>
              </w:rPr>
              <w:t>La historia de los Almacenes Fiscales de la Aduana de </w:t>
            </w:r>
            <w:hyperlink r:id="rId13" w:tooltip="Valparaíso" w:history="1">
              <w:r w:rsidRPr="00016CAA">
                <w:rPr>
                  <w:rStyle w:val="Hipervnculo"/>
                  <w:rFonts w:ascii="Arial" w:hAnsi="Arial" w:cs="Arial"/>
                  <w:color w:val="auto"/>
                  <w:sz w:val="22"/>
                  <w:szCs w:val="22"/>
                </w:rPr>
                <w:t>Valparaíso</w:t>
              </w:r>
            </w:hyperlink>
            <w:r w:rsidRPr="00016CAA">
              <w:rPr>
                <w:rFonts w:ascii="Arial" w:hAnsi="Arial" w:cs="Arial"/>
                <w:sz w:val="22"/>
                <w:szCs w:val="22"/>
              </w:rPr>
              <w:t>, se remonta hacia comienzos del siglo XIX, cuando el 13 de mayo de 1824 una nueva ley se refiere, por primera vez, al primer plan concreto para el establecimiento de almacenes portuarios en la ciudad puerto de </w:t>
            </w:r>
            <w:hyperlink r:id="rId14" w:tooltip="Chile" w:history="1">
              <w:r w:rsidRPr="00016CAA">
                <w:rPr>
                  <w:rStyle w:val="Hipervnculo"/>
                  <w:rFonts w:ascii="Arial" w:hAnsi="Arial" w:cs="Arial"/>
                  <w:color w:val="auto"/>
                  <w:sz w:val="22"/>
                  <w:szCs w:val="22"/>
                </w:rPr>
                <w:t>Chile</w:t>
              </w:r>
            </w:hyperlink>
            <w:r w:rsidRPr="00016CAA">
              <w:rPr>
                <w:rFonts w:ascii="Arial" w:hAnsi="Arial" w:cs="Arial"/>
                <w:sz w:val="22"/>
                <w:szCs w:val="22"/>
              </w:rPr>
              <w:t>;</w:t>
            </w:r>
            <w:hyperlink r:id="rId15" w:anchor="cite_note-leyes-1" w:history="1">
              <w:r w:rsidRPr="00016CAA">
                <w:rPr>
                  <w:rStyle w:val="Hipervnculo"/>
                  <w:rFonts w:ascii="Arial" w:hAnsi="Arial" w:cs="Arial"/>
                  <w:color w:val="auto"/>
                  <w:sz w:val="22"/>
                  <w:szCs w:val="22"/>
                  <w:vertAlign w:val="superscript"/>
                </w:rPr>
                <w:t>1</w:t>
              </w:r>
            </w:hyperlink>
            <w:r w:rsidRPr="00016CAA">
              <w:rPr>
                <w:rFonts w:ascii="Arial" w:hAnsi="Arial" w:cs="Arial"/>
                <w:sz w:val="22"/>
                <w:szCs w:val="22"/>
              </w:rPr>
              <w:t>​ esta ley permitiría a los chilenos y extranjeros, por igual, depositar sus mercaderías en los almacenes hasta que ellas pudiesen ser vendidas o redistribuidas a otras plazas.</w:t>
            </w:r>
          </w:p>
          <w:p w:rsidR="00016CAA" w:rsidRPr="00016CAA" w:rsidRDefault="00016CAA" w:rsidP="00016CAA">
            <w:pPr>
              <w:pStyle w:val="NormalWeb"/>
              <w:shd w:val="clear" w:color="auto" w:fill="FFFFFF"/>
              <w:spacing w:before="120" w:beforeAutospacing="0" w:after="120" w:afterAutospacing="0"/>
              <w:rPr>
                <w:rFonts w:ascii="Arial" w:hAnsi="Arial" w:cs="Arial"/>
                <w:sz w:val="22"/>
                <w:szCs w:val="22"/>
              </w:rPr>
            </w:pPr>
            <w:r w:rsidRPr="00016CAA">
              <w:rPr>
                <w:rFonts w:ascii="Arial" w:hAnsi="Arial" w:cs="Arial"/>
                <w:sz w:val="22"/>
                <w:szCs w:val="22"/>
              </w:rPr>
              <w:t>Esta medida fue el primer paso para el establecimiento definitivo de los primeros Almacenes Fiscales en </w:t>
            </w:r>
            <w:hyperlink r:id="rId16" w:tooltip="Valparaíso" w:history="1">
              <w:r w:rsidRPr="00016CAA">
                <w:rPr>
                  <w:rStyle w:val="Hipervnculo"/>
                  <w:rFonts w:ascii="Arial" w:hAnsi="Arial" w:cs="Arial"/>
                  <w:color w:val="auto"/>
                  <w:sz w:val="22"/>
                  <w:szCs w:val="22"/>
                </w:rPr>
                <w:t>Valparaíso</w:t>
              </w:r>
            </w:hyperlink>
            <w:r w:rsidRPr="00016CAA">
              <w:rPr>
                <w:rFonts w:ascii="Arial" w:hAnsi="Arial" w:cs="Arial"/>
                <w:sz w:val="22"/>
                <w:szCs w:val="22"/>
              </w:rPr>
              <w:t xml:space="preserve">, los que jugaron un papel </w:t>
            </w:r>
            <w:r w:rsidRPr="00016CAA">
              <w:rPr>
                <w:rFonts w:ascii="Arial" w:hAnsi="Arial" w:cs="Arial"/>
                <w:sz w:val="22"/>
                <w:szCs w:val="22"/>
              </w:rPr>
              <w:lastRenderedPageBreak/>
              <w:t>importante en otorgar al puerto una posición de privilegio en las costas del </w:t>
            </w:r>
            <w:hyperlink r:id="rId17" w:tooltip="Pacífico Sur (desambiguación)" w:history="1">
              <w:r w:rsidRPr="00016CAA">
                <w:rPr>
                  <w:rStyle w:val="Hipervnculo"/>
                  <w:rFonts w:ascii="Arial" w:hAnsi="Arial" w:cs="Arial"/>
                  <w:color w:val="auto"/>
                  <w:sz w:val="22"/>
                  <w:szCs w:val="22"/>
                </w:rPr>
                <w:t>Pacífico Sur</w:t>
              </w:r>
            </w:hyperlink>
            <w:r w:rsidRPr="00016CAA">
              <w:rPr>
                <w:rFonts w:ascii="Arial" w:hAnsi="Arial" w:cs="Arial"/>
                <w:sz w:val="22"/>
                <w:szCs w:val="22"/>
              </w:rPr>
              <w:t>.</w:t>
            </w:r>
          </w:p>
        </w:tc>
      </w:tr>
    </w:tbl>
    <w:p w:rsidR="00426858" w:rsidRDefault="004D2982" w:rsidP="00426858">
      <w:pPr>
        <w:rPr>
          <w:sz w:val="28"/>
        </w:rPr>
      </w:pPr>
      <w:r w:rsidRPr="004D2982">
        <w:rPr>
          <w:noProof/>
          <w:lang w:eastAsia="es-CL"/>
        </w:rPr>
        <w:lastRenderedPageBreak/>
        <w:pict>
          <v:shape id="_x0000_s1047" type="#_x0000_t61" style="position:absolute;margin-left:136.7pt;margin-top:20.65pt;width:227.85pt;height:37.15pt;z-index:251680768;mso-position-horizontal-relative:text;mso-position-vertical-relative:text" adj="-5778,25263" fillcolor="#e5dfec [663]" strokecolor="#7030a0" strokeweight="1.25pt">
            <v:textbox>
              <w:txbxContent>
                <w:p w:rsidR="00372613" w:rsidRDefault="00372613">
                  <w:r>
                    <w:t>¿C+OMO ES ESO DE LOS ALMACENES FRANCOS O ALMACENES FISCALES EN VALPARAÍSO?</w:t>
                  </w:r>
                </w:p>
              </w:txbxContent>
            </v:textbox>
          </v:shape>
        </w:pict>
      </w:r>
    </w:p>
    <w:p w:rsidR="009803C4" w:rsidRDefault="009803C4" w:rsidP="00426858">
      <w:pPr>
        <w:rPr>
          <w:sz w:val="28"/>
        </w:rPr>
      </w:pPr>
      <w:r>
        <w:rPr>
          <w:noProof/>
          <w:lang w:eastAsia="es-CL"/>
        </w:rPr>
        <w:drawing>
          <wp:anchor distT="0" distB="0" distL="114300" distR="114300" simplePos="0" relativeHeight="251679744" behindDoc="0" locked="0" layoutInCell="1" allowOverlap="1">
            <wp:simplePos x="0" y="0"/>
            <wp:positionH relativeFrom="column">
              <wp:posOffset>16538</wp:posOffset>
            </wp:positionH>
            <wp:positionV relativeFrom="paragraph">
              <wp:posOffset>-3964</wp:posOffset>
            </wp:positionV>
            <wp:extent cx="1039090" cy="1396721"/>
            <wp:effectExtent l="19050" t="0" r="8660" b="0"/>
            <wp:wrapThrough wrapText="bothSides">
              <wp:wrapPolygon edited="0">
                <wp:start x="-396" y="0"/>
                <wp:lineTo x="-396" y="21212"/>
                <wp:lineTo x="21780" y="21212"/>
                <wp:lineTo x="21780" y="0"/>
                <wp:lineTo x="-396" y="0"/>
              </wp:wrapPolygon>
            </wp:wrapThrough>
            <wp:docPr id="15" name="Imagen 10" descr="Entrevistando al subastero novato que mira l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revistando al subastero novato que mira lejos"/>
                    <pic:cNvPicPr>
                      <a:picLocks noChangeAspect="1" noChangeArrowheads="1"/>
                    </pic:cNvPicPr>
                  </pic:nvPicPr>
                  <pic:blipFill>
                    <a:blip r:embed="rId18" cstate="print"/>
                    <a:srcRect/>
                    <a:stretch>
                      <a:fillRect/>
                    </a:stretch>
                  </pic:blipFill>
                  <pic:spPr bwMode="auto">
                    <a:xfrm>
                      <a:off x="0" y="0"/>
                      <a:ext cx="1039090" cy="1396721"/>
                    </a:xfrm>
                    <a:prstGeom prst="rect">
                      <a:avLst/>
                    </a:prstGeom>
                    <a:noFill/>
                    <a:ln w="9525">
                      <a:noFill/>
                      <a:miter lim="800000"/>
                      <a:headEnd/>
                      <a:tailEnd/>
                    </a:ln>
                  </pic:spPr>
                </pic:pic>
              </a:graphicData>
            </a:graphic>
          </wp:anchor>
        </w:drawing>
      </w:r>
    </w:p>
    <w:p w:rsidR="009803C4" w:rsidRPr="009803C4" w:rsidRDefault="009803C4" w:rsidP="009803C4">
      <w:pPr>
        <w:rPr>
          <w:sz w:val="28"/>
        </w:rPr>
      </w:pPr>
    </w:p>
    <w:p w:rsidR="009803C4" w:rsidRPr="009803C4" w:rsidRDefault="009803C4" w:rsidP="009803C4">
      <w:pPr>
        <w:rPr>
          <w:sz w:val="28"/>
        </w:rPr>
      </w:pPr>
    </w:p>
    <w:p w:rsidR="009803C4" w:rsidRPr="009803C4" w:rsidRDefault="009803C4" w:rsidP="009803C4">
      <w:pPr>
        <w:rPr>
          <w:sz w:val="28"/>
        </w:rPr>
      </w:pPr>
    </w:p>
    <w:p w:rsidR="009803C4" w:rsidRDefault="004D2982" w:rsidP="009803C4">
      <w:pPr>
        <w:rPr>
          <w:sz w:val="28"/>
        </w:rPr>
      </w:pPr>
      <w:r>
        <w:rPr>
          <w:noProof/>
          <w:sz w:val="28"/>
          <w:lang w:eastAsia="es-CL"/>
        </w:rPr>
        <w:pict>
          <v:roundrect id="_x0000_s1049" style="position:absolute;margin-left:257.15pt;margin-top:29.05pt;width:164.55pt;height:46.7pt;z-index:251682816" arcsize="10923f">
            <v:textbox>
              <w:txbxContent>
                <w:p w:rsidR="00372613" w:rsidRDefault="00372613" w:rsidP="009803C4">
                  <w:r>
                    <w:t>INGLATERRA ERA LA POTENCIA ECONÓMICA DEL SIGLO XIX</w:t>
                  </w:r>
                </w:p>
              </w:txbxContent>
            </v:textbox>
          </v:roundrect>
        </w:pict>
      </w:r>
      <w:r>
        <w:rPr>
          <w:noProof/>
          <w:sz w:val="28"/>
          <w:lang w:eastAsia="es-CL"/>
        </w:rPr>
        <w:pict>
          <v:roundrect id="_x0000_s1048" style="position:absolute;margin-left:19.6pt;margin-top:29.05pt;width:164.55pt;height:46.7pt;z-index:251681792" arcsize="10923f">
            <v:textbox>
              <w:txbxContent>
                <w:p w:rsidR="00372613" w:rsidRDefault="00372613">
                  <w:r>
                    <w:t>ES UN TEMA DEL COMERCIO INTERNACIONAL DE ESA ÉPOCA.</w:t>
                  </w:r>
                </w:p>
              </w:txbxContent>
            </v:textbox>
          </v:roundrect>
        </w:pict>
      </w:r>
      <w:r w:rsidR="007A604A">
        <w:rPr>
          <w:b/>
          <w:sz w:val="36"/>
        </w:rPr>
        <w:t xml:space="preserve">(R) </w:t>
      </w:r>
    </w:p>
    <w:p w:rsidR="007A604A" w:rsidRDefault="00BD359C" w:rsidP="009803C4">
      <w:pPr>
        <w:ind w:firstLine="708"/>
        <w:rPr>
          <w:sz w:val="28"/>
        </w:rPr>
      </w:pPr>
      <w:r>
        <w:rPr>
          <w:noProof/>
          <w:sz w:val="28"/>
          <w:lang w:eastAsia="es-CL"/>
        </w:rPr>
        <w:drawing>
          <wp:anchor distT="0" distB="0" distL="114300" distR="114300" simplePos="0" relativeHeight="251700224" behindDoc="0" locked="0" layoutInCell="1" allowOverlap="1">
            <wp:simplePos x="0" y="0"/>
            <wp:positionH relativeFrom="column">
              <wp:posOffset>5281295</wp:posOffset>
            </wp:positionH>
            <wp:positionV relativeFrom="paragraph">
              <wp:posOffset>314325</wp:posOffset>
            </wp:positionV>
            <wp:extent cx="932815" cy="923925"/>
            <wp:effectExtent l="19050" t="0" r="635" b="0"/>
            <wp:wrapThrough wrapText="bothSides">
              <wp:wrapPolygon edited="0">
                <wp:start x="-441" y="0"/>
                <wp:lineTo x="-441" y="21377"/>
                <wp:lineTo x="21615" y="21377"/>
                <wp:lineTo x="21615" y="0"/>
                <wp:lineTo x="-441" y="0"/>
              </wp:wrapPolygon>
            </wp:wrapThrough>
            <wp:docPr id="23" name="Imagen 18" descr="Ilustración de Bolsas De Dinero Embalaje En Paquetes De Bille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ción de Bolsas De Dinero Embalaje En Paquetes De Billetes ..."/>
                    <pic:cNvPicPr>
                      <a:picLocks noChangeAspect="1" noChangeArrowheads="1"/>
                    </pic:cNvPicPr>
                  </pic:nvPicPr>
                  <pic:blipFill>
                    <a:blip r:embed="rId19" cstate="print"/>
                    <a:srcRect/>
                    <a:stretch>
                      <a:fillRect/>
                    </a:stretch>
                  </pic:blipFill>
                  <pic:spPr bwMode="auto">
                    <a:xfrm>
                      <a:off x="0" y="0"/>
                      <a:ext cx="932815" cy="923925"/>
                    </a:xfrm>
                    <a:prstGeom prst="rect">
                      <a:avLst/>
                    </a:prstGeom>
                    <a:noFill/>
                    <a:ln w="9525">
                      <a:noFill/>
                      <a:miter lim="800000"/>
                      <a:headEnd/>
                      <a:tailEnd/>
                    </a:ln>
                  </pic:spPr>
                </pic:pic>
              </a:graphicData>
            </a:graphic>
          </wp:anchor>
        </w:drawing>
      </w:r>
      <w:r w:rsidR="004D2982">
        <w:rPr>
          <w:noProof/>
          <w:sz w:val="28"/>
          <w:lang w:eastAsia="es-CL"/>
        </w:rPr>
        <w:pict>
          <v:roundrect id="_x0000_s1053" style="position:absolute;left:0;text-align:left;margin-left:289.35pt;margin-top:428.1pt;width:164.55pt;height:166.15pt;z-index:251686912;mso-position-horizontal-relative:text;mso-position-vertical-relative:text" arcsize="10923f">
            <v:textbox style="mso-next-textbox:#_x0000_s1053">
              <w:txbxContent>
                <w:p w:rsidR="00372613" w:rsidRDefault="00372613" w:rsidP="009803C4">
                  <w:r>
                    <w:t>VALPARAÍSO ERA UNA ZONA FRANCA, DE LIBRE COMERCIO A NIVEL MUNDIAL. ESTO DEJABA MUCHOS INGRESOS ECONÓMICOS A TODOS LOS QUE ESTABAN INVOLUCRADOS EN EL COMERCIO MARÍTIMO DE AQUELLA ÉPOCA…</w:t>
                  </w:r>
                </w:p>
              </w:txbxContent>
            </v:textbox>
          </v:roundrect>
        </w:pict>
      </w:r>
      <w:r w:rsidR="004D2982">
        <w:rPr>
          <w:noProof/>
          <w:sz w:val="28"/>
          <w:lang w:eastAsia="es-C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0;text-align:left;margin-left:345.55pt;margin-top:379.2pt;width:44.95pt;height:23.7pt;rotation:90;z-index:251691008;mso-position-horizontal-relative:text;mso-position-vertical-relative:text" fillcolor="red" strokecolor="red"/>
        </w:pict>
      </w:r>
      <w:r w:rsidR="004D2982">
        <w:rPr>
          <w:noProof/>
          <w:sz w:val="28"/>
          <w:lang w:eastAsia="es-CL"/>
        </w:rPr>
        <w:pict>
          <v:shape id="_x0000_s1056" type="#_x0000_t13" style="position:absolute;left:0;text-align:left;margin-left:212.2pt;margin-top:267.65pt;width:44.95pt;height:23.7pt;z-index:251689984;mso-position-horizontal-relative:text;mso-position-vertical-relative:text" fillcolor="red" strokecolor="red"/>
        </w:pict>
      </w:r>
      <w:r w:rsidR="004D2982">
        <w:rPr>
          <w:noProof/>
          <w:sz w:val="28"/>
          <w:lang w:eastAsia="es-CL"/>
        </w:rPr>
        <w:pict>
          <v:roundrect id="_x0000_s1054" style="position:absolute;left:0;text-align:left;margin-left:282.2pt;margin-top:205.15pt;width:164.55pt;height:153.5pt;z-index:251687936;mso-position-horizontal-relative:text;mso-position-vertical-relative:text" arcsize="10923f">
            <v:textbox style="mso-next-textbox:#_x0000_s1054">
              <w:txbxContent>
                <w:p w:rsidR="00372613" w:rsidRDefault="00372613" w:rsidP="009803C4">
                  <w:r>
                    <w:t>VENÍAN BARCOS DESDE EUROPA POR EL ESTRECHO DE MAGALLANES Y DEJABAN SUS MERCADERÍAS EN VALPARAÍSO, EN VALPARAÍSO ERAN REEMBARCADAS PARA SER DISTRIBUÍDAS  EN OTROS PUERTOS DEL PACÍFICO.</w:t>
                  </w:r>
                </w:p>
              </w:txbxContent>
            </v:textbox>
          </v:roundrect>
        </w:pict>
      </w:r>
      <w:r w:rsidR="004D2982">
        <w:rPr>
          <w:noProof/>
          <w:sz w:val="28"/>
          <w:lang w:eastAsia="es-CL"/>
        </w:rPr>
        <w:pict>
          <v:shape id="_x0000_s1058" type="#_x0000_t13" style="position:absolute;left:0;text-align:left;margin-left:70.5pt;margin-top:192pt;width:44.95pt;height:23.7pt;rotation:5755072fd;z-index:251692032;mso-position-horizontal-relative:text;mso-position-vertical-relative:text" fillcolor="red" strokecolor="red"/>
        </w:pict>
      </w:r>
      <w:r w:rsidR="004D2982">
        <w:rPr>
          <w:noProof/>
          <w:sz w:val="28"/>
          <w:lang w:eastAsia="es-CL"/>
        </w:rPr>
        <w:pict>
          <v:shape id="_x0000_s1059" type="#_x0000_t13" style="position:absolute;left:0;text-align:left;margin-left:208pt;margin-top:110.95pt;width:44.95pt;height:23.7pt;rotation:11621559fd;z-index:251693056;mso-position-horizontal-relative:text;mso-position-vertical-relative:text" fillcolor="red" strokecolor="red"/>
        </w:pict>
      </w:r>
      <w:r w:rsidR="004D2982">
        <w:rPr>
          <w:noProof/>
          <w:sz w:val="28"/>
          <w:lang w:eastAsia="es-CL"/>
        </w:rPr>
        <w:pict>
          <v:roundrect id="_x0000_s1051" style="position:absolute;left:0;text-align:left;margin-left:-19.85pt;margin-top:110.95pt;width:208.1pt;height:46.7pt;z-index:251684864;mso-position-horizontal-relative:text;mso-position-vertical-relative:text" arcsize="10923f">
            <v:textbox>
              <w:txbxContent>
                <w:p w:rsidR="00372613" w:rsidRDefault="00372613" w:rsidP="009803C4">
                  <w:r>
                    <w:t>INGLATERRA DOMINABA EL COMERCIO MARÍTIMO INTERNACIONAL</w:t>
                  </w:r>
                </w:p>
              </w:txbxContent>
            </v:textbox>
          </v:roundrect>
        </w:pict>
      </w:r>
      <w:r w:rsidR="004D2982">
        <w:rPr>
          <w:noProof/>
          <w:sz w:val="28"/>
          <w:lang w:eastAsia="es-CL"/>
        </w:rPr>
        <w:pict>
          <v:roundrect id="_x0000_s1052" style="position:absolute;left:0;text-align:left;margin-left:-4.15pt;margin-top:244.55pt;width:192.4pt;height:77.55pt;z-index:251685888;mso-position-horizontal-relative:text;mso-position-vertical-relative:text" arcsize="10923f">
            <v:textbox style="mso-next-textbox:#_x0000_s1052">
              <w:txbxContent>
                <w:p w:rsidR="00372613" w:rsidRDefault="00372613" w:rsidP="009803C4">
                  <w:r>
                    <w:t>LOS INGLESES CREARON EN VALPARAÍSO UN SISTEMA DE CABOTAJE DE MERCANCÍAS INTERNACIONALES.</w:t>
                  </w:r>
                </w:p>
              </w:txbxContent>
            </v:textbox>
          </v:roundrect>
        </w:pict>
      </w:r>
      <w:r w:rsidR="004D2982">
        <w:rPr>
          <w:noProof/>
          <w:sz w:val="28"/>
          <w:lang w:eastAsia="es-CL"/>
        </w:rPr>
        <w:pict>
          <v:shape id="_x0000_s1062" type="#_x0000_t13" style="position:absolute;left:0;text-align:left;margin-left:320.35pt;margin-top:56.25pt;width:44.95pt;height:23.7pt;rotation:90;z-index:251696128;mso-position-horizontal-relative:text;mso-position-vertical-relative:text" fillcolor="red" strokecolor="red"/>
        </w:pict>
      </w:r>
      <w:r w:rsidR="004D2982">
        <w:rPr>
          <w:noProof/>
          <w:sz w:val="28"/>
          <w:lang w:eastAsia="es-CL"/>
        </w:rPr>
        <w:pict>
          <v:roundrect id="_x0000_s1050" style="position:absolute;left:0;text-align:left;margin-left:273.5pt;margin-top:98.2pt;width:164.55pt;height:46.7pt;z-index:251683840;mso-position-horizontal-relative:text;mso-position-vertical-relative:text" arcsize="10923f">
            <v:textbox style="mso-next-textbox:#_x0000_s1050">
              <w:txbxContent>
                <w:p w:rsidR="00372613" w:rsidRDefault="00372613" w:rsidP="009803C4">
                  <w:r>
                    <w:t>EN AQUELLA ÉPOCA NO EXISTÍA EL CANAL DE PANAMÁ.</w:t>
                  </w:r>
                </w:p>
              </w:txbxContent>
            </v:textbox>
          </v:roundrect>
        </w:pict>
      </w:r>
      <w:r w:rsidR="004D2982">
        <w:rPr>
          <w:noProof/>
          <w:sz w:val="28"/>
          <w:lang w:eastAsia="es-CL"/>
        </w:rPr>
        <w:pict>
          <v:shape id="_x0000_s1055" type="#_x0000_t13" style="position:absolute;left:0;text-align:left;margin-left:201.85pt;margin-top:2.5pt;width:44.95pt;height:23.7pt;z-index:251688960;mso-position-horizontal-relative:text;mso-position-vertical-relative:text" fillcolor="red" strokecolor="red"/>
        </w:pict>
      </w:r>
      <w:r w:rsidR="007A604A">
        <w:rPr>
          <w:sz w:val="28"/>
        </w:rPr>
        <w:t xml:space="preserve">                                                                                                  </w:t>
      </w:r>
    </w:p>
    <w:p w:rsidR="007A604A" w:rsidRPr="007A604A" w:rsidRDefault="00BD359C" w:rsidP="007A604A">
      <w:pPr>
        <w:rPr>
          <w:sz w:val="28"/>
        </w:rPr>
      </w:pPr>
      <w:r>
        <w:rPr>
          <w:noProof/>
          <w:sz w:val="28"/>
          <w:lang w:eastAsia="es-CL"/>
        </w:rPr>
        <w:drawing>
          <wp:anchor distT="0" distB="0" distL="114300" distR="114300" simplePos="0" relativeHeight="251704320" behindDoc="0" locked="0" layoutInCell="1" allowOverlap="1">
            <wp:simplePos x="0" y="0"/>
            <wp:positionH relativeFrom="column">
              <wp:posOffset>435610</wp:posOffset>
            </wp:positionH>
            <wp:positionV relativeFrom="paragraph">
              <wp:posOffset>249555</wp:posOffset>
            </wp:positionV>
            <wp:extent cx="618490" cy="612775"/>
            <wp:effectExtent l="19050" t="0" r="0" b="0"/>
            <wp:wrapThrough wrapText="bothSides">
              <wp:wrapPolygon edited="0">
                <wp:start x="-665" y="0"/>
                <wp:lineTo x="-665" y="20817"/>
                <wp:lineTo x="21290" y="20817"/>
                <wp:lineTo x="21290" y="0"/>
                <wp:lineTo x="-665" y="0"/>
              </wp:wrapPolygon>
            </wp:wrapThrough>
            <wp:docPr id="26" name="Imagen 18" descr="Ilustración de Bolsas De Dinero Embalaje En Paquetes De Bille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ción de Bolsas De Dinero Embalaje En Paquetes De Billetes ..."/>
                    <pic:cNvPicPr>
                      <a:picLocks noChangeAspect="1" noChangeArrowheads="1"/>
                    </pic:cNvPicPr>
                  </pic:nvPicPr>
                  <pic:blipFill>
                    <a:blip r:embed="rId20" cstate="print"/>
                    <a:srcRect/>
                    <a:stretch>
                      <a:fillRect/>
                    </a:stretch>
                  </pic:blipFill>
                  <pic:spPr bwMode="auto">
                    <a:xfrm>
                      <a:off x="0" y="0"/>
                      <a:ext cx="618490" cy="612775"/>
                    </a:xfrm>
                    <a:prstGeom prst="rect">
                      <a:avLst/>
                    </a:prstGeom>
                    <a:noFill/>
                    <a:ln w="9525">
                      <a:noFill/>
                      <a:miter lim="800000"/>
                      <a:headEnd/>
                      <a:tailEnd/>
                    </a:ln>
                  </pic:spPr>
                </pic:pic>
              </a:graphicData>
            </a:graphic>
          </wp:anchor>
        </w:drawing>
      </w:r>
    </w:p>
    <w:p w:rsidR="007A604A" w:rsidRPr="007A604A" w:rsidRDefault="007A604A" w:rsidP="007A604A">
      <w:pPr>
        <w:rPr>
          <w:sz w:val="28"/>
        </w:rPr>
      </w:pPr>
    </w:p>
    <w:p w:rsidR="007A604A" w:rsidRPr="007A604A" w:rsidRDefault="007A604A" w:rsidP="007A604A">
      <w:pPr>
        <w:rPr>
          <w:sz w:val="28"/>
        </w:rPr>
      </w:pPr>
    </w:p>
    <w:p w:rsidR="007A604A" w:rsidRPr="007A604A" w:rsidRDefault="007A604A" w:rsidP="007A604A">
      <w:pPr>
        <w:rPr>
          <w:sz w:val="28"/>
        </w:rPr>
      </w:pPr>
    </w:p>
    <w:p w:rsidR="007A604A" w:rsidRPr="007A604A" w:rsidRDefault="00BD359C" w:rsidP="007A604A">
      <w:pPr>
        <w:rPr>
          <w:sz w:val="28"/>
        </w:rPr>
      </w:pPr>
      <w:r>
        <w:rPr>
          <w:noProof/>
          <w:sz w:val="28"/>
          <w:lang w:eastAsia="es-CL"/>
        </w:rPr>
        <w:drawing>
          <wp:anchor distT="0" distB="0" distL="114300" distR="114300" simplePos="0" relativeHeight="251702272" behindDoc="0" locked="0" layoutInCell="1" allowOverlap="1">
            <wp:simplePos x="0" y="0"/>
            <wp:positionH relativeFrom="column">
              <wp:posOffset>2508250</wp:posOffset>
            </wp:positionH>
            <wp:positionV relativeFrom="paragraph">
              <wp:posOffset>139700</wp:posOffset>
            </wp:positionV>
            <wp:extent cx="930910" cy="923925"/>
            <wp:effectExtent l="19050" t="0" r="2540" b="0"/>
            <wp:wrapThrough wrapText="bothSides">
              <wp:wrapPolygon edited="0">
                <wp:start x="-442" y="0"/>
                <wp:lineTo x="-442" y="21377"/>
                <wp:lineTo x="21659" y="21377"/>
                <wp:lineTo x="21659" y="0"/>
                <wp:lineTo x="-442" y="0"/>
              </wp:wrapPolygon>
            </wp:wrapThrough>
            <wp:docPr id="24" name="Imagen 18" descr="Ilustración de Bolsas De Dinero Embalaje En Paquetes De Bille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ción de Bolsas De Dinero Embalaje En Paquetes De Billetes ..."/>
                    <pic:cNvPicPr>
                      <a:picLocks noChangeAspect="1" noChangeArrowheads="1"/>
                    </pic:cNvPicPr>
                  </pic:nvPicPr>
                  <pic:blipFill>
                    <a:blip r:embed="rId19" cstate="print"/>
                    <a:srcRect/>
                    <a:stretch>
                      <a:fillRect/>
                    </a:stretch>
                  </pic:blipFill>
                  <pic:spPr bwMode="auto">
                    <a:xfrm>
                      <a:off x="0" y="0"/>
                      <a:ext cx="930910" cy="923925"/>
                    </a:xfrm>
                    <a:prstGeom prst="rect">
                      <a:avLst/>
                    </a:prstGeom>
                    <a:noFill/>
                    <a:ln w="9525">
                      <a:noFill/>
                      <a:miter lim="800000"/>
                      <a:headEnd/>
                      <a:tailEnd/>
                    </a:ln>
                  </pic:spPr>
                </pic:pic>
              </a:graphicData>
            </a:graphic>
          </wp:anchor>
        </w:drawing>
      </w:r>
    </w:p>
    <w:p w:rsidR="007A604A" w:rsidRPr="007A604A" w:rsidRDefault="007A604A" w:rsidP="007A604A">
      <w:pPr>
        <w:rPr>
          <w:sz w:val="28"/>
        </w:rPr>
      </w:pPr>
    </w:p>
    <w:p w:rsidR="007A604A" w:rsidRPr="007A604A" w:rsidRDefault="007A604A" w:rsidP="007A604A">
      <w:pPr>
        <w:rPr>
          <w:sz w:val="28"/>
        </w:rPr>
      </w:pPr>
    </w:p>
    <w:p w:rsidR="007A604A" w:rsidRPr="007A604A" w:rsidRDefault="007A604A" w:rsidP="007A604A">
      <w:pPr>
        <w:rPr>
          <w:sz w:val="28"/>
        </w:rPr>
      </w:pPr>
    </w:p>
    <w:p w:rsidR="007A604A" w:rsidRPr="007A604A" w:rsidRDefault="007A604A" w:rsidP="007A604A">
      <w:pPr>
        <w:rPr>
          <w:sz w:val="28"/>
        </w:rPr>
      </w:pPr>
    </w:p>
    <w:p w:rsidR="007A604A" w:rsidRPr="007A604A" w:rsidRDefault="007A604A" w:rsidP="007A604A">
      <w:pPr>
        <w:rPr>
          <w:sz w:val="28"/>
        </w:rPr>
      </w:pPr>
    </w:p>
    <w:p w:rsidR="007A604A" w:rsidRDefault="007A604A" w:rsidP="007A604A">
      <w:pPr>
        <w:rPr>
          <w:sz w:val="28"/>
        </w:rPr>
      </w:pPr>
    </w:p>
    <w:p w:rsidR="00BD359C" w:rsidRDefault="00BD359C" w:rsidP="007A604A">
      <w:pPr>
        <w:ind w:firstLine="708"/>
        <w:rPr>
          <w:sz w:val="28"/>
        </w:rPr>
      </w:pPr>
      <w:r>
        <w:rPr>
          <w:noProof/>
          <w:sz w:val="28"/>
          <w:lang w:eastAsia="es-CL"/>
        </w:rPr>
        <w:drawing>
          <wp:anchor distT="0" distB="0" distL="114300" distR="114300" simplePos="0" relativeHeight="251698176" behindDoc="0" locked="0" layoutInCell="1" allowOverlap="1">
            <wp:simplePos x="0" y="0"/>
            <wp:positionH relativeFrom="column">
              <wp:posOffset>5289550</wp:posOffset>
            </wp:positionH>
            <wp:positionV relativeFrom="paragraph">
              <wp:posOffset>5715</wp:posOffset>
            </wp:positionV>
            <wp:extent cx="929005" cy="923925"/>
            <wp:effectExtent l="19050" t="0" r="4445" b="0"/>
            <wp:wrapThrough wrapText="bothSides">
              <wp:wrapPolygon edited="0">
                <wp:start x="-443" y="0"/>
                <wp:lineTo x="-443" y="21377"/>
                <wp:lineTo x="21703" y="21377"/>
                <wp:lineTo x="21703" y="0"/>
                <wp:lineTo x="-443" y="0"/>
              </wp:wrapPolygon>
            </wp:wrapThrough>
            <wp:docPr id="21" name="Imagen 18" descr="Ilustración de Bolsas De Dinero Embalaje En Paquetes De Bille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ción de Bolsas De Dinero Embalaje En Paquetes De Billetes ..."/>
                    <pic:cNvPicPr>
                      <a:picLocks noChangeAspect="1" noChangeArrowheads="1"/>
                    </pic:cNvPicPr>
                  </pic:nvPicPr>
                  <pic:blipFill>
                    <a:blip r:embed="rId19" cstate="print"/>
                    <a:srcRect/>
                    <a:stretch>
                      <a:fillRect/>
                    </a:stretch>
                  </pic:blipFill>
                  <pic:spPr bwMode="auto">
                    <a:xfrm>
                      <a:off x="0" y="0"/>
                      <a:ext cx="929005" cy="923925"/>
                    </a:xfrm>
                    <a:prstGeom prst="rect">
                      <a:avLst/>
                    </a:prstGeom>
                    <a:noFill/>
                    <a:ln w="9525">
                      <a:noFill/>
                      <a:miter lim="800000"/>
                      <a:headEnd/>
                      <a:tailEnd/>
                    </a:ln>
                  </pic:spPr>
                </pic:pic>
              </a:graphicData>
            </a:graphic>
          </wp:anchor>
        </w:drawing>
      </w:r>
      <w:r w:rsidR="007A604A">
        <w:rPr>
          <w:noProof/>
          <w:sz w:val="28"/>
          <w:lang w:eastAsia="es-CL"/>
        </w:rPr>
        <w:drawing>
          <wp:anchor distT="0" distB="0" distL="114300" distR="114300" simplePos="0" relativeHeight="251697152" behindDoc="0" locked="0" layoutInCell="1" allowOverlap="1">
            <wp:simplePos x="0" y="0"/>
            <wp:positionH relativeFrom="column">
              <wp:posOffset>67310</wp:posOffset>
            </wp:positionH>
            <wp:positionV relativeFrom="paragraph">
              <wp:posOffset>3810</wp:posOffset>
            </wp:positionV>
            <wp:extent cx="3104515" cy="2129790"/>
            <wp:effectExtent l="19050" t="0" r="635" b="0"/>
            <wp:wrapThrough wrapText="bothSides">
              <wp:wrapPolygon edited="0">
                <wp:start x="-133" y="0"/>
                <wp:lineTo x="-133" y="21445"/>
                <wp:lineTo x="21604" y="21445"/>
                <wp:lineTo x="21604" y="0"/>
                <wp:lineTo x="-133" y="0"/>
              </wp:wrapPolygon>
            </wp:wrapThrough>
            <wp:docPr id="20" name="Imagen 15" descr="Primeros Barcos de Acero: Historia de la Construcción y Ev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eros Barcos de Acero: Historia de la Construcción y Evolución"/>
                    <pic:cNvPicPr>
                      <a:picLocks noChangeAspect="1" noChangeArrowheads="1"/>
                    </pic:cNvPicPr>
                  </pic:nvPicPr>
                  <pic:blipFill>
                    <a:blip r:embed="rId21" cstate="print"/>
                    <a:srcRect/>
                    <a:stretch>
                      <a:fillRect/>
                    </a:stretch>
                  </pic:blipFill>
                  <pic:spPr bwMode="auto">
                    <a:xfrm>
                      <a:off x="0" y="0"/>
                      <a:ext cx="3104515" cy="2129790"/>
                    </a:xfrm>
                    <a:prstGeom prst="rect">
                      <a:avLst/>
                    </a:prstGeom>
                    <a:noFill/>
                    <a:ln w="9525">
                      <a:noFill/>
                      <a:miter lim="800000"/>
                      <a:headEnd/>
                      <a:tailEnd/>
                    </a:ln>
                  </pic:spPr>
                </pic:pic>
              </a:graphicData>
            </a:graphic>
          </wp:anchor>
        </w:drawing>
      </w:r>
    </w:p>
    <w:p w:rsidR="00BD359C" w:rsidRPr="00BD359C" w:rsidRDefault="00BD359C" w:rsidP="00BD359C">
      <w:pPr>
        <w:rPr>
          <w:sz w:val="28"/>
        </w:rPr>
      </w:pPr>
    </w:p>
    <w:p w:rsidR="00BD359C" w:rsidRPr="00BD359C" w:rsidRDefault="00BD359C" w:rsidP="00BD359C">
      <w:pPr>
        <w:rPr>
          <w:sz w:val="28"/>
        </w:rPr>
      </w:pPr>
    </w:p>
    <w:p w:rsidR="00BD359C" w:rsidRPr="00BD359C" w:rsidRDefault="00BD359C" w:rsidP="00BD359C">
      <w:pPr>
        <w:rPr>
          <w:sz w:val="28"/>
        </w:rPr>
      </w:pPr>
    </w:p>
    <w:p w:rsidR="00BD359C" w:rsidRPr="00BD359C" w:rsidRDefault="00BD359C" w:rsidP="00BD359C">
      <w:pPr>
        <w:rPr>
          <w:sz w:val="28"/>
        </w:rPr>
      </w:pPr>
    </w:p>
    <w:p w:rsidR="00BD359C" w:rsidRPr="00BD359C" w:rsidRDefault="00BD359C" w:rsidP="00BD359C">
      <w:pPr>
        <w:rPr>
          <w:sz w:val="28"/>
        </w:rPr>
      </w:pPr>
    </w:p>
    <w:p w:rsidR="00BD359C" w:rsidRDefault="004D2982" w:rsidP="00BD359C">
      <w:pPr>
        <w:rPr>
          <w:sz w:val="28"/>
        </w:rPr>
      </w:pPr>
      <w:r>
        <w:rPr>
          <w:noProof/>
          <w:sz w:val="28"/>
          <w:lang w:eastAsia="es-C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4" type="#_x0000_t15" style="position:absolute;margin-left:25.1pt;margin-top:-.2pt;width:248.4pt;height:53.6pt;z-index:251705344" fillcolor="#9fc" strokecolor="#3c3" strokeweight="1.75pt">
            <v:textbox>
              <w:txbxContent>
                <w:p w:rsidR="00372613" w:rsidRDefault="00372613">
                  <w:r>
                    <w:t>POR ESTE MOTIVO, VALPARAÍSO TIENE TANTA INFLUENCIA INGLESA… SOBRE TODO EN EL SIGLO XIX.</w:t>
                  </w:r>
                </w:p>
              </w:txbxContent>
            </v:textbox>
          </v:shape>
        </w:pict>
      </w:r>
    </w:p>
    <w:p w:rsidR="00016CAA" w:rsidRDefault="00016CAA" w:rsidP="00BD359C">
      <w:pPr>
        <w:ind w:firstLine="708"/>
        <w:rPr>
          <w:sz w:val="28"/>
        </w:rPr>
      </w:pPr>
    </w:p>
    <w:p w:rsidR="00F74F89" w:rsidRDefault="00F74F89" w:rsidP="00BD359C">
      <w:pPr>
        <w:ind w:firstLine="708"/>
        <w:rPr>
          <w:sz w:val="28"/>
        </w:rPr>
      </w:pPr>
    </w:p>
    <w:p w:rsidR="00F74F89" w:rsidRDefault="00F74F89" w:rsidP="00BD359C">
      <w:pPr>
        <w:ind w:firstLine="708"/>
        <w:rPr>
          <w:sz w:val="28"/>
        </w:rPr>
      </w:pPr>
    </w:p>
    <w:tbl>
      <w:tblPr>
        <w:tblStyle w:val="Tablaconcuadrcula"/>
        <w:tblW w:w="0" w:type="auto"/>
        <w:tblLook w:val="04A0"/>
      </w:tblPr>
      <w:tblGrid>
        <w:gridCol w:w="2660"/>
        <w:gridCol w:w="7560"/>
      </w:tblGrid>
      <w:tr w:rsidR="00F74F89" w:rsidTr="00F74F89">
        <w:tc>
          <w:tcPr>
            <w:tcW w:w="2660" w:type="dxa"/>
            <w:shd w:val="clear" w:color="auto" w:fill="D6E3BC" w:themeFill="accent3" w:themeFillTint="66"/>
          </w:tcPr>
          <w:p w:rsidR="00F74F89" w:rsidRDefault="00F74F89" w:rsidP="00BD359C">
            <w:pPr>
              <w:rPr>
                <w:sz w:val="28"/>
              </w:rPr>
            </w:pPr>
            <w:r>
              <w:rPr>
                <w:sz w:val="28"/>
              </w:rPr>
              <w:lastRenderedPageBreak/>
              <w:t>OBRA</w:t>
            </w:r>
          </w:p>
        </w:tc>
        <w:tc>
          <w:tcPr>
            <w:tcW w:w="7560" w:type="dxa"/>
            <w:shd w:val="clear" w:color="auto" w:fill="D6E3BC" w:themeFill="accent3" w:themeFillTint="66"/>
          </w:tcPr>
          <w:p w:rsidR="00F74F89" w:rsidRDefault="00F74F89" w:rsidP="00BD359C">
            <w:pPr>
              <w:rPr>
                <w:sz w:val="28"/>
              </w:rPr>
            </w:pPr>
            <w:r>
              <w:rPr>
                <w:sz w:val="28"/>
              </w:rPr>
              <w:t>CONSECUENCIAS:</w:t>
            </w:r>
          </w:p>
        </w:tc>
      </w:tr>
      <w:tr w:rsidR="00F74F89" w:rsidTr="00F74F89">
        <w:tc>
          <w:tcPr>
            <w:tcW w:w="2660" w:type="dxa"/>
          </w:tcPr>
          <w:p w:rsidR="00F74F89" w:rsidRDefault="00F74F89" w:rsidP="00BD359C">
            <w:pPr>
              <w:rPr>
                <w:sz w:val="28"/>
              </w:rPr>
            </w:pPr>
            <w:r w:rsidRPr="00F74F89">
              <w:rPr>
                <w:sz w:val="24"/>
              </w:rPr>
              <w:t>GUERRA CONTRA LA CONFEDERACIÓN PERÚ-BOLIVIANA</w:t>
            </w:r>
          </w:p>
        </w:tc>
        <w:tc>
          <w:tcPr>
            <w:tcW w:w="7560" w:type="dxa"/>
          </w:tcPr>
          <w:p w:rsidR="00F74F89" w:rsidRDefault="00F74F89" w:rsidP="00BD359C">
            <w:pPr>
              <w:rPr>
                <w:sz w:val="28"/>
              </w:rPr>
            </w:pPr>
            <w:r w:rsidRPr="00F74F89">
              <w:rPr>
                <w:sz w:val="24"/>
              </w:rPr>
              <w:t>LA CONSECUENCIA ECONÓMICA PARA CHILE SERÁ LA SUPREMACÍA ECONÓMICA EN EL OCÉANO PACÍFICO DURANTE EL SIGLO XIX.</w:t>
            </w:r>
            <w:r>
              <w:rPr>
                <w:sz w:val="24"/>
              </w:rPr>
              <w:t xml:space="preserve"> OBVIO QUE HAY OTRAS CONSECUENCIAS PARA NUESTRO PAÍS, COMO EL NACIMIENTO DEL SENTIDO DE PATRIOTISMO EN LAS CLASES BAJAS DE NUETRO PAÍS, PERO DESDE EL PUNTO DE VISTA ECONÓMICO IMPORTANTE ES REXCALCAR QUE CON ESTA GUERRA CHILE SE LIBERA DE UN POSIBLE ADVERSARIO ECONÓMICO EN EL OCÉANO PACÍFICO…</w:t>
            </w:r>
          </w:p>
        </w:tc>
      </w:tr>
    </w:tbl>
    <w:p w:rsidR="00F74F89" w:rsidRDefault="00F74F89" w:rsidP="00BD359C">
      <w:pPr>
        <w:ind w:firstLine="708"/>
        <w:rPr>
          <w:sz w:val="28"/>
        </w:rPr>
      </w:pPr>
    </w:p>
    <w:p w:rsidR="00515860" w:rsidRDefault="00515860" w:rsidP="00515860">
      <w:pPr>
        <w:rPr>
          <w:b/>
          <w:color w:val="00B050"/>
          <w:sz w:val="28"/>
          <w:u w:val="single"/>
        </w:rPr>
      </w:pPr>
      <w:r>
        <w:rPr>
          <w:b/>
          <w:color w:val="00B050"/>
          <w:sz w:val="28"/>
          <w:u w:val="single"/>
        </w:rPr>
        <w:t>GOBIERNO DE MANUEL BULNES.</w:t>
      </w:r>
    </w:p>
    <w:tbl>
      <w:tblPr>
        <w:tblStyle w:val="Tablaconcuadrcula"/>
        <w:tblW w:w="0" w:type="auto"/>
        <w:tblLook w:val="04A0"/>
      </w:tblPr>
      <w:tblGrid>
        <w:gridCol w:w="2660"/>
        <w:gridCol w:w="7560"/>
      </w:tblGrid>
      <w:tr w:rsidR="00E651BF" w:rsidTr="00E651BF">
        <w:tc>
          <w:tcPr>
            <w:tcW w:w="2660" w:type="dxa"/>
            <w:shd w:val="clear" w:color="auto" w:fill="DAEEF3" w:themeFill="accent5" w:themeFillTint="33"/>
          </w:tcPr>
          <w:p w:rsidR="00E651BF" w:rsidRPr="00E651BF" w:rsidRDefault="00E651BF" w:rsidP="00515860">
            <w:pPr>
              <w:rPr>
                <w:sz w:val="28"/>
              </w:rPr>
            </w:pPr>
            <w:r>
              <w:rPr>
                <w:sz w:val="28"/>
              </w:rPr>
              <w:t>OBRA</w:t>
            </w:r>
          </w:p>
        </w:tc>
        <w:tc>
          <w:tcPr>
            <w:tcW w:w="7560" w:type="dxa"/>
            <w:shd w:val="clear" w:color="auto" w:fill="DAEEF3" w:themeFill="accent5" w:themeFillTint="33"/>
          </w:tcPr>
          <w:p w:rsidR="00E651BF" w:rsidRPr="00E651BF" w:rsidRDefault="00E651BF" w:rsidP="00515860">
            <w:pPr>
              <w:rPr>
                <w:sz w:val="28"/>
              </w:rPr>
            </w:pPr>
            <w:r w:rsidRPr="00E651BF">
              <w:rPr>
                <w:sz w:val="28"/>
              </w:rPr>
              <w:t>CONSECUENCIAS:</w:t>
            </w:r>
          </w:p>
        </w:tc>
      </w:tr>
      <w:tr w:rsidR="00E651BF" w:rsidTr="00E651BF">
        <w:tc>
          <w:tcPr>
            <w:tcW w:w="2660" w:type="dxa"/>
          </w:tcPr>
          <w:p w:rsidR="00E651BF" w:rsidRPr="00E651BF" w:rsidRDefault="00E651BF" w:rsidP="00515860">
            <w:pPr>
              <w:rPr>
                <w:sz w:val="24"/>
              </w:rPr>
            </w:pPr>
            <w:r>
              <w:rPr>
                <w:sz w:val="24"/>
              </w:rPr>
              <w:t>OCUPACIÓN DEL ESTRECHO DE MAGALLANES</w:t>
            </w:r>
          </w:p>
        </w:tc>
        <w:tc>
          <w:tcPr>
            <w:tcW w:w="7560" w:type="dxa"/>
          </w:tcPr>
          <w:p w:rsidR="00E651BF" w:rsidRPr="00E651BF" w:rsidRDefault="00E651BF" w:rsidP="00515860">
            <w:pPr>
              <w:rPr>
                <w:sz w:val="24"/>
              </w:rPr>
            </w:pPr>
            <w:r>
              <w:rPr>
                <w:rFonts w:ascii="Arial" w:hAnsi="Arial" w:cs="Arial"/>
                <w:color w:val="202122"/>
                <w:shd w:val="clear" w:color="auto" w:fill="FFFFFF"/>
              </w:rPr>
              <w:t>La toma de posesión del estrecho de Magallanes por parte de Chile fue una maniobra de incalculables proyecciones para el país y pasaría a la historia como uno de los grandes logros del gobierno del general Manuel Bulnes. Esta posesión era clave para ejercer el dominio sobre una vía de navegación que pasó a ser el punto de recalada de veleros y vapores que, en número creciente, comenzaron a utilizar esta ruta en lugar de la del cabo de Hornos por ser más segura y corta. Contribuyó al desarrollo del comercio entre las naciones. </w:t>
            </w:r>
          </w:p>
        </w:tc>
      </w:tr>
      <w:tr w:rsidR="0077097A" w:rsidTr="00E651BF">
        <w:tc>
          <w:tcPr>
            <w:tcW w:w="2660" w:type="dxa"/>
          </w:tcPr>
          <w:p w:rsidR="0077097A" w:rsidRDefault="0077097A" w:rsidP="00515860">
            <w:pPr>
              <w:rPr>
                <w:sz w:val="24"/>
              </w:rPr>
            </w:pPr>
            <w:r>
              <w:rPr>
                <w:sz w:val="24"/>
              </w:rPr>
              <w:t>APERTURA DE LOS MERCADOS AGRÍCOLAS DE CALIFORNIA Y AUSTRALIA</w:t>
            </w:r>
          </w:p>
        </w:tc>
        <w:tc>
          <w:tcPr>
            <w:tcW w:w="7560" w:type="dxa"/>
          </w:tcPr>
          <w:p w:rsidR="0077097A" w:rsidRDefault="004102F3" w:rsidP="00515860">
            <w:pPr>
              <w:rPr>
                <w:rFonts w:ascii="Arial" w:hAnsi="Arial" w:cs="Arial"/>
                <w:color w:val="202122"/>
                <w:shd w:val="clear" w:color="auto" w:fill="FFFFFF"/>
              </w:rPr>
            </w:pPr>
            <w:r>
              <w:rPr>
                <w:rFonts w:ascii="Arial" w:hAnsi="Arial" w:cs="Arial"/>
                <w:noProof/>
                <w:color w:val="202122"/>
                <w:lang w:eastAsia="es-CL"/>
              </w:rPr>
              <w:drawing>
                <wp:anchor distT="0" distB="0" distL="114300" distR="114300" simplePos="0" relativeHeight="251706368" behindDoc="0" locked="0" layoutInCell="1" allowOverlap="1">
                  <wp:simplePos x="0" y="0"/>
                  <wp:positionH relativeFrom="column">
                    <wp:posOffset>3843655</wp:posOffset>
                  </wp:positionH>
                  <wp:positionV relativeFrom="paragraph">
                    <wp:posOffset>66675</wp:posOffset>
                  </wp:positionV>
                  <wp:extent cx="741680" cy="1456690"/>
                  <wp:effectExtent l="19050" t="0" r="1270" b="0"/>
                  <wp:wrapThrough wrapText="bothSides">
                    <wp:wrapPolygon edited="0">
                      <wp:start x="-555" y="0"/>
                      <wp:lineTo x="-555" y="21186"/>
                      <wp:lineTo x="21637" y="21186"/>
                      <wp:lineTo x="21637" y="0"/>
                      <wp:lineTo x="-555" y="0"/>
                    </wp:wrapPolygon>
                  </wp:wrapThrough>
                  <wp:docPr id="28" name="Imagen 22" descr="Icono de trigo de invierno, estilo de dibujos animados. Icon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o de trigo de invierno, estilo de dibujos animados. Icono de ..."/>
                          <pic:cNvPicPr>
                            <a:picLocks noChangeAspect="1" noChangeArrowheads="1"/>
                          </pic:cNvPicPr>
                        </pic:nvPicPr>
                        <pic:blipFill>
                          <a:blip r:embed="rId22" cstate="print"/>
                          <a:srcRect/>
                          <a:stretch>
                            <a:fillRect/>
                          </a:stretch>
                        </pic:blipFill>
                        <pic:spPr bwMode="auto">
                          <a:xfrm>
                            <a:off x="0" y="0"/>
                            <a:ext cx="741680" cy="1456690"/>
                          </a:xfrm>
                          <a:prstGeom prst="rect">
                            <a:avLst/>
                          </a:prstGeom>
                          <a:noFill/>
                          <a:ln w="9525">
                            <a:noFill/>
                            <a:miter lim="800000"/>
                            <a:headEnd/>
                            <a:tailEnd/>
                          </a:ln>
                        </pic:spPr>
                      </pic:pic>
                    </a:graphicData>
                  </a:graphic>
                </wp:anchor>
              </w:drawing>
            </w:r>
            <w:r w:rsidR="0077097A">
              <w:rPr>
                <w:rFonts w:ascii="Arial" w:hAnsi="Arial" w:cs="Arial"/>
                <w:color w:val="202122"/>
                <w:shd w:val="clear" w:color="auto" w:fill="FFFFFF"/>
              </w:rPr>
              <w:t>EN CALIFORNIA (EE.UU) Y AUSTRALIA, EN AQUELLA ÉPOCA SE DESARROLLÓ LA LLAMADA FIEBRE DEL ORO. -</w:t>
            </w:r>
            <w:r w:rsidR="0077097A" w:rsidRPr="0077097A">
              <w:rPr>
                <w:rFonts w:ascii="Arial" w:hAnsi="Arial" w:cs="Arial"/>
                <w:color w:val="202122"/>
                <w:shd w:val="clear" w:color="auto" w:fill="FFFFFF"/>
              </w:rPr>
              <w:sym w:font="Wingdings" w:char="F0E0"/>
            </w:r>
            <w:r w:rsidR="0077097A">
              <w:rPr>
                <w:rFonts w:ascii="Arial" w:hAnsi="Arial" w:cs="Arial"/>
                <w:color w:val="202122"/>
                <w:shd w:val="clear" w:color="auto" w:fill="FFFFFF"/>
              </w:rPr>
              <w:t xml:space="preserve"> A  AQUELLAS REGIONES DEL PLANETA ACUDIERON GRAN CANTIDAD DE PERSONAS EN BUSCA DE FORTUNA, ESTO PERMITIÓ EL NACIMIENTO DE DOS IMPORTANTES MERCADOS CONSUMIDORES. CHILE, APROVECHÓ DE COMERCIALIZAR SU PRODUCCIÓN TRIGERA EN ESOS MERCADOS, LO QUE TRAERÁ BUENOS INGRESOS ECONÓMICOS… </w:t>
            </w:r>
          </w:p>
          <w:p w:rsidR="0077097A" w:rsidRDefault="0077097A" w:rsidP="00515860">
            <w:pPr>
              <w:rPr>
                <w:rFonts w:ascii="Arial" w:hAnsi="Arial" w:cs="Arial"/>
                <w:color w:val="202122"/>
                <w:shd w:val="clear" w:color="auto" w:fill="FFFFFF"/>
              </w:rPr>
            </w:pPr>
          </w:p>
          <w:p w:rsidR="004102F3" w:rsidRDefault="004102F3" w:rsidP="00515860">
            <w:pPr>
              <w:rPr>
                <w:rFonts w:ascii="Arial" w:hAnsi="Arial" w:cs="Arial"/>
                <w:color w:val="202122"/>
                <w:shd w:val="clear" w:color="auto" w:fill="FFFFFF"/>
              </w:rPr>
            </w:pPr>
          </w:p>
        </w:tc>
      </w:tr>
      <w:tr w:rsidR="004102F3" w:rsidTr="00E651BF">
        <w:tc>
          <w:tcPr>
            <w:tcW w:w="2660" w:type="dxa"/>
          </w:tcPr>
          <w:p w:rsidR="004102F3" w:rsidRDefault="004102F3" w:rsidP="00515860">
            <w:pPr>
              <w:rPr>
                <w:sz w:val="24"/>
              </w:rPr>
            </w:pPr>
            <w:r>
              <w:rPr>
                <w:sz w:val="24"/>
              </w:rPr>
              <w:t>INAUGURACIÓN DEL FERROCARRIL ENTRE CALDERA Y COPIAPÓ</w:t>
            </w:r>
          </w:p>
        </w:tc>
        <w:tc>
          <w:tcPr>
            <w:tcW w:w="7560" w:type="dxa"/>
          </w:tcPr>
          <w:p w:rsidR="004102F3" w:rsidRDefault="004102F3" w:rsidP="00515860">
            <w:pPr>
              <w:pBdr>
                <w:bottom w:val="single" w:sz="6" w:space="1" w:color="auto"/>
              </w:pBdr>
              <w:rPr>
                <w:rFonts w:ascii="Arial" w:hAnsi="Arial" w:cs="Arial"/>
                <w:noProof/>
                <w:color w:val="202122"/>
                <w:lang w:eastAsia="es-CL"/>
              </w:rPr>
            </w:pPr>
            <w:r>
              <w:rPr>
                <w:rFonts w:ascii="Arial" w:hAnsi="Arial" w:cs="Arial"/>
                <w:noProof/>
                <w:color w:val="202122"/>
                <w:lang w:eastAsia="es-CL"/>
              </w:rPr>
              <w:t>EN NUESTRO PAÍS, EL DESARROLLO DEL FERROCARRIL VA A ESTAR MUYLIGADO AL DESARROLLO MINERO. DE HECHO AL DÍA DE HOY, LA ACTIVIDAD MINERA SIGUE SACANDO SUS PRODUCTOS DESDE EL YACIMIENTO HASTA LOS PUERTO VÍA FERROCARRILES.</w:t>
            </w:r>
          </w:p>
          <w:p w:rsidR="004102F3" w:rsidRDefault="004102F3" w:rsidP="00515860">
            <w:pPr>
              <w:rPr>
                <w:rFonts w:ascii="Arial" w:hAnsi="Arial" w:cs="Arial"/>
                <w:noProof/>
                <w:color w:val="202122"/>
                <w:lang w:eastAsia="es-CL"/>
              </w:rPr>
            </w:pPr>
            <w:r w:rsidRPr="004102F3">
              <w:rPr>
                <w:rFonts w:ascii="Arial" w:hAnsi="Arial" w:cs="Arial"/>
                <w:sz w:val="23"/>
                <w:szCs w:val="23"/>
                <w:shd w:val="clear" w:color="auto" w:fill="F8F8F8"/>
              </w:rPr>
              <w:t>Este primer ferrocarril asentó, de algún modo, el proceso modernizador que estaba viviendo el país y su construcción marcó un hito a nivel nacional y continental. Ante este éxito, el Estado chileno dio su visto bueno para la construcción del ferrocarril entre </w:t>
            </w:r>
            <w:hyperlink r:id="rId23" w:history="1">
              <w:r w:rsidRPr="004102F3">
                <w:rPr>
                  <w:rStyle w:val="Hipervnculo"/>
                  <w:rFonts w:ascii="Arial" w:hAnsi="Arial" w:cs="Arial"/>
                  <w:color w:val="auto"/>
                  <w:sz w:val="23"/>
                  <w:szCs w:val="23"/>
                  <w:shd w:val="clear" w:color="auto" w:fill="F8F8F8"/>
                </w:rPr>
                <w:t>Valparaíso y Santiago</w:t>
              </w:r>
            </w:hyperlink>
            <w:r>
              <w:rPr>
                <w:rFonts w:ascii="Arial" w:hAnsi="Arial" w:cs="Arial"/>
                <w:color w:val="666666"/>
                <w:sz w:val="23"/>
                <w:szCs w:val="23"/>
                <w:shd w:val="clear" w:color="auto" w:fill="F8F8F8"/>
              </w:rPr>
              <w:t>.</w:t>
            </w:r>
          </w:p>
        </w:tc>
      </w:tr>
    </w:tbl>
    <w:p w:rsidR="00515860" w:rsidRPr="00515860" w:rsidRDefault="00515860" w:rsidP="00515860">
      <w:pPr>
        <w:rPr>
          <w:b/>
          <w:color w:val="00B050"/>
          <w:sz w:val="28"/>
          <w:u w:val="single"/>
        </w:rPr>
      </w:pPr>
    </w:p>
    <w:p w:rsidR="004D0A39" w:rsidRDefault="004102F3" w:rsidP="00E651BF">
      <w:pPr>
        <w:rPr>
          <w:sz w:val="28"/>
        </w:rPr>
      </w:pPr>
      <w:r>
        <w:rPr>
          <w:noProof/>
          <w:lang w:eastAsia="es-CL"/>
        </w:rPr>
        <w:drawing>
          <wp:inline distT="0" distB="0" distL="0" distR="0">
            <wp:extent cx="6180783" cy="2408694"/>
            <wp:effectExtent l="19050" t="0" r="0" b="0"/>
            <wp:docPr id="29" name="Imagen 25" descr="El primer ferrocarril Ica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primer ferrocarril Icarito"/>
                    <pic:cNvPicPr>
                      <a:picLocks noChangeAspect="1" noChangeArrowheads="1"/>
                    </pic:cNvPicPr>
                  </pic:nvPicPr>
                  <pic:blipFill>
                    <a:blip r:embed="rId24" cstate="print"/>
                    <a:srcRect/>
                    <a:stretch>
                      <a:fillRect/>
                    </a:stretch>
                  </pic:blipFill>
                  <pic:spPr bwMode="auto">
                    <a:xfrm>
                      <a:off x="0" y="0"/>
                      <a:ext cx="6183705" cy="2409833"/>
                    </a:xfrm>
                    <a:prstGeom prst="rect">
                      <a:avLst/>
                    </a:prstGeom>
                    <a:noFill/>
                    <a:ln w="9525">
                      <a:noFill/>
                      <a:miter lim="800000"/>
                      <a:headEnd/>
                      <a:tailEnd/>
                    </a:ln>
                  </pic:spPr>
                </pic:pic>
              </a:graphicData>
            </a:graphic>
          </wp:inline>
        </w:drawing>
      </w:r>
    </w:p>
    <w:p w:rsidR="004D0A39" w:rsidRDefault="004D0A39" w:rsidP="004D0A39">
      <w:pPr>
        <w:rPr>
          <w:b/>
          <w:color w:val="00B050"/>
          <w:sz w:val="28"/>
          <w:u w:val="single"/>
        </w:rPr>
      </w:pPr>
    </w:p>
    <w:p w:rsidR="004D0A39" w:rsidRDefault="004D0A39" w:rsidP="004D0A39">
      <w:pPr>
        <w:rPr>
          <w:b/>
          <w:color w:val="00B050"/>
          <w:sz w:val="28"/>
          <w:u w:val="single"/>
        </w:rPr>
      </w:pPr>
    </w:p>
    <w:p w:rsidR="004D0A39" w:rsidRDefault="004D0A39" w:rsidP="004D0A39">
      <w:pPr>
        <w:rPr>
          <w:b/>
          <w:color w:val="00B050"/>
          <w:sz w:val="28"/>
          <w:u w:val="single"/>
        </w:rPr>
      </w:pPr>
      <w:r>
        <w:rPr>
          <w:b/>
          <w:color w:val="00B050"/>
          <w:sz w:val="28"/>
          <w:u w:val="single"/>
        </w:rPr>
        <w:lastRenderedPageBreak/>
        <w:t>GOBIERNO DE MANUEL MONTT</w:t>
      </w:r>
    </w:p>
    <w:p w:rsidR="004D0A39" w:rsidRPr="004D0A39" w:rsidRDefault="004D2982" w:rsidP="004D0A39">
      <w:pPr>
        <w:rPr>
          <w:color w:val="00B050"/>
          <w:sz w:val="28"/>
        </w:rPr>
      </w:pPr>
      <w:r>
        <w:rPr>
          <w:noProof/>
          <w:color w:val="00B050"/>
          <w:sz w:val="28"/>
          <w:lang w:eastAsia="es-CL"/>
        </w:rPr>
        <w:pict>
          <v:shape id="_x0000_s1067" type="#_x0000_t62" style="position:absolute;margin-left:107.4pt;margin-top:15.55pt;width:386.9pt;height:54.6pt;z-index:251709440" adj="-2183,4629" fillcolor="#fcf" strokecolor="#606" strokeweight="1.75pt">
            <v:textbox>
              <w:txbxContent>
                <w:p w:rsidR="00372613" w:rsidRDefault="00372613">
                  <w:r>
                    <w:t xml:space="preserve">POR SER UN CIVIL, TUVO MUCHA OPOSICIÓN POR PARTE DEL EJÉRCITO PARA PODER EJERCER SU GOBIERNO. ESTO EXPLICA QUE SU GOBIERNO COMIENZA Y TERMINA CON GUERRAS CIVILES (1851 Y 1859). </w:t>
                  </w:r>
                </w:p>
              </w:txbxContent>
            </v:textbox>
          </v:shape>
        </w:pict>
      </w:r>
      <w:r w:rsidR="004D0A39" w:rsidRPr="004D0A39">
        <w:rPr>
          <w:noProof/>
          <w:color w:val="00B050"/>
          <w:sz w:val="28"/>
          <w:lang w:eastAsia="es-CL"/>
        </w:rPr>
        <w:drawing>
          <wp:anchor distT="0" distB="0" distL="114300" distR="114300" simplePos="0" relativeHeight="251708416" behindDoc="0" locked="0" layoutInCell="1" allowOverlap="1">
            <wp:simplePos x="0" y="0"/>
            <wp:positionH relativeFrom="column">
              <wp:posOffset>118745</wp:posOffset>
            </wp:positionH>
            <wp:positionV relativeFrom="paragraph">
              <wp:posOffset>247650</wp:posOffset>
            </wp:positionV>
            <wp:extent cx="702310" cy="772795"/>
            <wp:effectExtent l="19050" t="0" r="2540" b="0"/>
            <wp:wrapThrough wrapText="bothSides">
              <wp:wrapPolygon edited="0">
                <wp:start x="-586" y="0"/>
                <wp:lineTo x="-586" y="21298"/>
                <wp:lineTo x="21678" y="21298"/>
                <wp:lineTo x="21678" y="0"/>
                <wp:lineTo x="-586" y="0"/>
              </wp:wrapPolygon>
            </wp:wrapThrough>
            <wp:docPr id="30" name="Imagen 3" descr="LOS SESENTAS: MIS PERSONAJES: FELIX 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SENTAS: MIS PERSONAJES: FELIX EL GATO"/>
                    <pic:cNvPicPr>
                      <a:picLocks noChangeAspect="1" noChangeArrowheads="1"/>
                    </pic:cNvPicPr>
                  </pic:nvPicPr>
                  <pic:blipFill>
                    <a:blip r:embed="rId8" cstate="print"/>
                    <a:srcRect/>
                    <a:stretch>
                      <a:fillRect/>
                    </a:stretch>
                  </pic:blipFill>
                  <pic:spPr bwMode="auto">
                    <a:xfrm>
                      <a:off x="0" y="0"/>
                      <a:ext cx="702310" cy="772795"/>
                    </a:xfrm>
                    <a:prstGeom prst="rect">
                      <a:avLst/>
                    </a:prstGeom>
                    <a:noFill/>
                    <a:ln w="9525">
                      <a:noFill/>
                      <a:miter lim="800000"/>
                      <a:headEnd/>
                      <a:tailEnd/>
                    </a:ln>
                  </pic:spPr>
                </pic:pic>
              </a:graphicData>
            </a:graphic>
          </wp:anchor>
        </w:drawing>
      </w:r>
    </w:p>
    <w:p w:rsidR="00372613" w:rsidRDefault="00372613" w:rsidP="004D0A39">
      <w:pPr>
        <w:rPr>
          <w:sz w:val="28"/>
        </w:rPr>
      </w:pPr>
    </w:p>
    <w:p w:rsidR="00372613" w:rsidRPr="00372613" w:rsidRDefault="00372613" w:rsidP="00372613">
      <w:pPr>
        <w:rPr>
          <w:sz w:val="28"/>
        </w:rPr>
      </w:pPr>
    </w:p>
    <w:p w:rsidR="00372613" w:rsidRDefault="00372613" w:rsidP="00372613">
      <w:pPr>
        <w:rPr>
          <w:sz w:val="28"/>
        </w:rPr>
      </w:pPr>
    </w:p>
    <w:p w:rsidR="00372613" w:rsidRDefault="00372613" w:rsidP="00372613">
      <w:pPr>
        <w:rPr>
          <w:sz w:val="28"/>
        </w:rPr>
      </w:pPr>
      <w:r>
        <w:rPr>
          <w:noProof/>
          <w:sz w:val="28"/>
          <w:lang w:eastAsia="es-CL"/>
        </w:rPr>
        <w:drawing>
          <wp:inline distT="0" distB="0" distL="0" distR="0">
            <wp:extent cx="6400800" cy="4010038"/>
            <wp:effectExtent l="19050" t="0" r="0"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6400800" cy="4010038"/>
                    </a:xfrm>
                    <a:prstGeom prst="rect">
                      <a:avLst/>
                    </a:prstGeom>
                    <a:noFill/>
                    <a:ln w="9525">
                      <a:noFill/>
                      <a:miter lim="800000"/>
                      <a:headEnd/>
                      <a:tailEnd/>
                    </a:ln>
                  </pic:spPr>
                </pic:pic>
              </a:graphicData>
            </a:graphic>
          </wp:inline>
        </w:drawing>
      </w:r>
    </w:p>
    <w:p w:rsidR="00372613" w:rsidRDefault="00372613" w:rsidP="00372613">
      <w:pPr>
        <w:pBdr>
          <w:top w:val="single" w:sz="4" w:space="1" w:color="auto"/>
          <w:left w:val="single" w:sz="4" w:space="4" w:color="auto"/>
          <w:bottom w:val="single" w:sz="4" w:space="1" w:color="auto"/>
          <w:right w:val="single" w:sz="4" w:space="4" w:color="auto"/>
        </w:pBdr>
        <w:spacing w:line="240" w:lineRule="auto"/>
        <w:rPr>
          <w:sz w:val="24"/>
        </w:rPr>
      </w:pPr>
      <w:r w:rsidRPr="00372613">
        <w:rPr>
          <w:sz w:val="24"/>
        </w:rPr>
        <w:t>ESTE MAPA NOS MUESTRA EL TRÁFICO MARÍTIMO DE CHILE HACIA EL AÑO 1856, Y LA IMPORTANCIA DEL PUERTO DE VALPARAÍSO, COMO PUERTO DE CABOTAJE DE MERCADERÍAS TRAÍDAS DESDE Y HACIA EUROPA.</w:t>
      </w:r>
    </w:p>
    <w:p w:rsidR="00372613" w:rsidRDefault="00372613" w:rsidP="00372613">
      <w:pPr>
        <w:rPr>
          <w:sz w:val="24"/>
        </w:rPr>
      </w:pPr>
    </w:p>
    <w:p w:rsidR="00515860" w:rsidRDefault="00372613" w:rsidP="00372613">
      <w:r w:rsidRPr="00372613">
        <w:rPr>
          <w:rFonts w:ascii="Helvetica" w:hAnsi="Helvetica" w:cs="Helvetica"/>
          <w:sz w:val="24"/>
          <w:szCs w:val="24"/>
          <w:shd w:val="clear" w:color="auto" w:fill="FFFFFF"/>
        </w:rPr>
        <w:t xml:space="preserve">“Entre sus obras más importantes destacó el deseo de "dar salida al mar a la zona agrícola más rica de Chile". Para ello se construyó el ferrocarril Santiago – Valparaíso y Santiago al sur. Durante este decenio se pudieron terminar los tramos Valparaíso – </w:t>
      </w:r>
      <w:r w:rsidRPr="00372613">
        <w:rPr>
          <w:rFonts w:ascii="Helvetica" w:hAnsi="Helvetica" w:cs="Helvetica"/>
          <w:sz w:val="24"/>
          <w:szCs w:val="24"/>
          <w:shd w:val="clear" w:color="auto" w:fill="FFFFFF"/>
        </w:rPr>
        <w:softHyphen/>
        <w:t xml:space="preserve">Quillota y Santiago – Rancagua. Del mismo modo y con el propósito de generar la previsión de los sectores medios y obreros de la población,  se creó la Caja de Ahorros. Para mejorar el desarrollo agrícola se fundó la Caja de Crédito Hipotecario (1856). Además el primer banco fue fundado en esa época.” </w:t>
      </w:r>
      <w:hyperlink r:id="rId26" w:history="1">
        <w:r w:rsidRPr="00372613">
          <w:rPr>
            <w:rStyle w:val="Hipervnculo"/>
          </w:rPr>
          <w:t>https://www.profesorenlinea.cl/chilehistoria/presidenteschile/MonttManuel.htm</w:t>
        </w:r>
      </w:hyperlink>
    </w:p>
    <w:p w:rsidR="00372613" w:rsidRDefault="00372613" w:rsidP="001D5607">
      <w:pPr>
        <w:spacing w:line="240" w:lineRule="auto"/>
        <w:jc w:val="both"/>
        <w:rPr>
          <w:b/>
          <w:color w:val="660033"/>
          <w:sz w:val="28"/>
          <w:szCs w:val="24"/>
        </w:rPr>
      </w:pPr>
      <w:r w:rsidRPr="001D5607">
        <w:rPr>
          <w:b/>
          <w:color w:val="660033"/>
          <w:sz w:val="28"/>
          <w:szCs w:val="24"/>
        </w:rPr>
        <w:t>DE LA CITA ANTERIOR, PODEMOS DECIR QUE DURANTE EL GOBIERNO DE MANUEL MONTT SE VA A AFIANZAR TODO EL DESARROLLO ECONÓMICO DE CHILE, LO QUE VA A FAVORECER A LOS GRANDES INVERSIONISTAS DE LA OLIGARQUÍA NACIONAL, QUIENES VERÁN CRECER SUS FORTUNAS. EL PROBLEMA DEL GOBIERNO DE MONTT, VA A SER LA CREACIÓN DE LEYES E INSTANCIAS QUE FAVORECÍAN AL</w:t>
      </w:r>
      <w:r w:rsidR="001D5607" w:rsidRPr="001D5607">
        <w:rPr>
          <w:b/>
          <w:color w:val="660033"/>
          <w:sz w:val="28"/>
          <w:szCs w:val="24"/>
        </w:rPr>
        <w:t xml:space="preserve"> SECTOR OBRERO, LO QUE NO GUSTÓ A LA ARISTOCRACIA, DUEÑA DEL CAPITAL. ESTO VA A TRAER LA ENEMISTAD POR PARTE DE LA CLASE DUEÑA DEL CAPITAL ECONÓMICO HACIA EL PRESIDENTE MONTT.</w:t>
      </w:r>
    </w:p>
    <w:p w:rsidR="001D5607" w:rsidRDefault="001D5607" w:rsidP="001D5607">
      <w:pPr>
        <w:spacing w:line="240" w:lineRule="auto"/>
        <w:jc w:val="both"/>
        <w:rPr>
          <w:b/>
          <w:color w:val="660033"/>
          <w:sz w:val="28"/>
          <w:szCs w:val="24"/>
        </w:rPr>
      </w:pPr>
    </w:p>
    <w:p w:rsidR="001D5607" w:rsidRPr="001D5607" w:rsidRDefault="001D5607" w:rsidP="001D5607">
      <w:pPr>
        <w:spacing w:line="240" w:lineRule="auto"/>
        <w:jc w:val="both"/>
        <w:rPr>
          <w:b/>
          <w:color w:val="0066CC"/>
          <w:sz w:val="28"/>
          <w:szCs w:val="24"/>
        </w:rPr>
      </w:pPr>
      <w:r w:rsidRPr="001D5607">
        <w:rPr>
          <w:b/>
          <w:color w:val="0066CC"/>
          <w:sz w:val="28"/>
          <w:szCs w:val="24"/>
        </w:rPr>
        <w:lastRenderedPageBreak/>
        <w:t>ACTIVIDAD SOBRE ESTE PERÍODO HISTÓRICO:</w:t>
      </w:r>
    </w:p>
    <w:p w:rsidR="001D5607" w:rsidRPr="00CD63D1" w:rsidRDefault="001D5607" w:rsidP="001D5607">
      <w:pPr>
        <w:spacing w:line="240" w:lineRule="auto"/>
        <w:jc w:val="both"/>
        <w:rPr>
          <w:sz w:val="28"/>
        </w:rPr>
      </w:pPr>
      <w:r w:rsidRPr="00CD63D1">
        <w:rPr>
          <w:sz w:val="28"/>
        </w:rPr>
        <w:t>Analice: A partir de la lectura realizada a los textos, sintetice las ideas más importantes del Pensamiento Portaliano</w:t>
      </w:r>
    </w:p>
    <w:tbl>
      <w:tblPr>
        <w:tblStyle w:val="Tablaconcuadrcula"/>
        <w:tblW w:w="0" w:type="auto"/>
        <w:tblLook w:val="04A0"/>
      </w:tblPr>
      <w:tblGrid>
        <w:gridCol w:w="10220"/>
      </w:tblGrid>
      <w:tr w:rsidR="001D5607" w:rsidRPr="00CD63D1" w:rsidTr="001D5607">
        <w:tc>
          <w:tcPr>
            <w:tcW w:w="10220" w:type="dxa"/>
          </w:tcPr>
          <w:p w:rsidR="001D5607" w:rsidRPr="00CD63D1" w:rsidRDefault="001D5607" w:rsidP="001D5607">
            <w:pPr>
              <w:jc w:val="both"/>
              <w:rPr>
                <w:b/>
                <w:color w:val="660033"/>
                <w:sz w:val="36"/>
                <w:szCs w:val="24"/>
              </w:rPr>
            </w:pPr>
            <w:r w:rsidRPr="00CD63D1">
              <w:rPr>
                <w:b/>
                <w:sz w:val="28"/>
              </w:rPr>
              <w:t>Texto 1:</w:t>
            </w:r>
            <w:r w:rsidRPr="00CD63D1">
              <w:rPr>
                <w:sz w:val="28"/>
              </w:rPr>
              <w:t xml:space="preserve"> “A mí las cosas políticas no me interesan, pero como buen ciudadano puedo opinar con toda libertad y aún censurar los actos del Gobierno. La Democracia, que tanto pregonan los ilusos, es un absurdo en los países como los americanos, llenos de vicios y donde los ciudadanos carecen de toda virtud, corno es necesario para establecer una verdadera República. La Monarquía no es tampoco el ideal americano: salimos de una terrible para volver a otra y ¿qué ganamos? La República es el sistema que hay que adoptar; ¿pero sabe cómo yo la entiendo para estos países? Un Gobierno fuerte, centralizador, cuyos hombres sean verdaderos modelos de virtud y patriotismo, y así enderezar a los ciudadanos por el camino del orden y de las virtudes. Cuando se hayan moralizado, venga el Gobierno completamente liberal, libre y lleno de ideales, donde tengan parte todos los ciudadanos. Esto es lo que yo pienso y todo hombre de mediano criterio pensará igual.” (Carta de Diego Portales a José M. Cea)</w:t>
            </w:r>
          </w:p>
        </w:tc>
      </w:tr>
    </w:tbl>
    <w:p w:rsidR="001D5607" w:rsidRPr="00CD63D1" w:rsidRDefault="001D5607" w:rsidP="001D5607">
      <w:pPr>
        <w:spacing w:line="240" w:lineRule="auto"/>
        <w:jc w:val="both"/>
        <w:rPr>
          <w:b/>
          <w:color w:val="660033"/>
          <w:sz w:val="36"/>
          <w:szCs w:val="24"/>
        </w:rPr>
      </w:pPr>
    </w:p>
    <w:tbl>
      <w:tblPr>
        <w:tblStyle w:val="Tablaconcuadrcula"/>
        <w:tblW w:w="0" w:type="auto"/>
        <w:tblLook w:val="04A0"/>
      </w:tblPr>
      <w:tblGrid>
        <w:gridCol w:w="10220"/>
      </w:tblGrid>
      <w:tr w:rsidR="001D5607" w:rsidRPr="00CD63D1" w:rsidTr="001D5607">
        <w:tc>
          <w:tcPr>
            <w:tcW w:w="10220" w:type="dxa"/>
          </w:tcPr>
          <w:p w:rsidR="001D5607" w:rsidRPr="00CD63D1" w:rsidRDefault="001D5607" w:rsidP="001D5607">
            <w:pPr>
              <w:jc w:val="both"/>
              <w:rPr>
                <w:b/>
                <w:color w:val="660033"/>
                <w:sz w:val="36"/>
                <w:szCs w:val="24"/>
              </w:rPr>
            </w:pPr>
            <w:r w:rsidRPr="00CD63D1">
              <w:rPr>
                <w:b/>
                <w:sz w:val="28"/>
              </w:rPr>
              <w:t>Texto II:</w:t>
            </w:r>
            <w:r w:rsidRPr="00CD63D1">
              <w:rPr>
                <w:sz w:val="28"/>
              </w:rPr>
              <w:t xml:space="preserve"> “... con ley o sin ella, a la señora que llaman Constitución, hay que violarla cuando las circunstancias son extremas qué importa que lo sea, cuando en un año la parvulita lo ha sido tantas por su perfecta inutilidad...” (Carta de Diego Portales a Antonio Garfias)</w:t>
            </w:r>
          </w:p>
        </w:tc>
      </w:tr>
    </w:tbl>
    <w:p w:rsidR="001D5607" w:rsidRPr="00CD63D1" w:rsidRDefault="001D5607" w:rsidP="001D5607">
      <w:pPr>
        <w:spacing w:line="240" w:lineRule="auto"/>
        <w:jc w:val="both"/>
        <w:rPr>
          <w:b/>
          <w:color w:val="660033"/>
          <w:sz w:val="36"/>
          <w:szCs w:val="24"/>
        </w:rPr>
      </w:pPr>
    </w:p>
    <w:tbl>
      <w:tblPr>
        <w:tblStyle w:val="Tablaconcuadrcula"/>
        <w:tblW w:w="0" w:type="auto"/>
        <w:tblLook w:val="04A0"/>
      </w:tblPr>
      <w:tblGrid>
        <w:gridCol w:w="10220"/>
      </w:tblGrid>
      <w:tr w:rsidR="001D5607" w:rsidRPr="00CD63D1" w:rsidTr="001D5607">
        <w:tc>
          <w:tcPr>
            <w:tcW w:w="10220" w:type="dxa"/>
          </w:tcPr>
          <w:p w:rsidR="001D5607" w:rsidRPr="00CD63D1" w:rsidRDefault="001D5607" w:rsidP="001D5607">
            <w:pPr>
              <w:jc w:val="both"/>
              <w:rPr>
                <w:b/>
                <w:color w:val="660033"/>
                <w:sz w:val="36"/>
                <w:szCs w:val="24"/>
              </w:rPr>
            </w:pPr>
            <w:r w:rsidRPr="00CD63D1">
              <w:rPr>
                <w:b/>
                <w:sz w:val="28"/>
              </w:rPr>
              <w:t>Texto III:</w:t>
            </w:r>
            <w:r w:rsidRPr="00CD63D1">
              <w:rPr>
                <w:sz w:val="28"/>
              </w:rPr>
              <w:t xml:space="preserve"> “Primeramente, hijo mío, te encargo mucho el santo temor de Dios, amándole sobre todas las cosas y queriendo antes morir que ofenderle. Que te apartes de malas compañías, particularmente de jóvenes libertinos, de juegos (aún por pura diversión), a no ser que seas muy instado de hombres de distinción y conozcas que es por entretener el tiempo, aunque para esto hay muchos libros devotos. Que particularmente no visites personas del otro sexo, en donde regularmente hay muchos escollos, sé cauto para que seas casto, apartándote de estas cosas y de espectáculos profanos que no son más que escuelas de maldades. Procura tratar y tener amistades con hombres mayores provectos, que puedas recibir buenas instrucciones y luces en tus negocios. Y si te acompañases con jóvenes de tu edad, procura sean de buenas costumbres y bien inclinados y de ningún modo te acompañes con los que no tengan esas circunstancias. Acostúmbrate a retirar a la oración a casa, pues no hay lugar como su cuarto y la soledad, así para encomendarte a Dios como para pensar en negocios y trabajar para realizarlos. Con todos sé muy cortés y atento y que raye en ti siempre la humildad, ofreciendo en los lances que se ofrezcan el lugar a todos y tomando tú el más inferior, a no ser que instado de los otros te obliguen a tomar el mejor, pero siempre es mejor tomar el más inferior. Cuando visites alguno que sea con la mejor compostura y cortesanía, manteniéndote en pie parado hasta que te ofrezcan asiento y siempre como llevo dicho tomando el más inferior. Y cuando recibas alguna visita sea con el mayor agrado y afabilidad posible ofreciéndole inmediatamente el mejor asiento y tomando tú el más inferior...” (Manuel Riesco- Consejos a un hijo.)</w:t>
            </w:r>
          </w:p>
        </w:tc>
      </w:tr>
    </w:tbl>
    <w:p w:rsidR="001D5607" w:rsidRDefault="001D5607" w:rsidP="001D5607">
      <w:pPr>
        <w:spacing w:line="240" w:lineRule="auto"/>
        <w:jc w:val="both"/>
        <w:rPr>
          <w:b/>
          <w:color w:val="660033"/>
          <w:sz w:val="28"/>
          <w:szCs w:val="24"/>
        </w:rPr>
      </w:pPr>
    </w:p>
    <w:p w:rsidR="00447274" w:rsidRDefault="00447274" w:rsidP="001D5607">
      <w:pPr>
        <w:spacing w:line="240" w:lineRule="auto"/>
        <w:jc w:val="both"/>
        <w:rPr>
          <w:b/>
          <w:color w:val="660033"/>
          <w:sz w:val="28"/>
          <w:szCs w:val="24"/>
        </w:rPr>
      </w:pPr>
      <w:r>
        <w:rPr>
          <w:b/>
          <w:color w:val="660033"/>
          <w:sz w:val="28"/>
          <w:szCs w:val="24"/>
        </w:rPr>
        <w:t>DESARROLLAR EN SU CUADERNO:</w:t>
      </w:r>
    </w:p>
    <w:p w:rsidR="00447274" w:rsidRDefault="00A62FA6" w:rsidP="001D5607">
      <w:pPr>
        <w:spacing w:line="240" w:lineRule="auto"/>
        <w:jc w:val="both"/>
        <w:rPr>
          <w:sz w:val="28"/>
        </w:rPr>
      </w:pPr>
      <w:r w:rsidRPr="00447274">
        <w:rPr>
          <w:sz w:val="28"/>
        </w:rPr>
        <w:t xml:space="preserve">a.-) Basándose en el texto Nº 1. Explique cuál era el tipo de gobierno que Portales deseaba instaurar en nuestro país y por qué razón. </w:t>
      </w:r>
    </w:p>
    <w:p w:rsidR="00447274" w:rsidRDefault="00A62FA6" w:rsidP="001D5607">
      <w:pPr>
        <w:spacing w:line="240" w:lineRule="auto"/>
        <w:jc w:val="both"/>
        <w:rPr>
          <w:sz w:val="28"/>
        </w:rPr>
      </w:pPr>
      <w:r w:rsidRPr="00447274">
        <w:rPr>
          <w:sz w:val="28"/>
        </w:rPr>
        <w:lastRenderedPageBreak/>
        <w:t>b.-) Destaque y caracterice las ideas centrales que se presentan en el texto Nº 2.</w:t>
      </w:r>
    </w:p>
    <w:p w:rsidR="00CD63D1" w:rsidRPr="00447274" w:rsidRDefault="00A62FA6" w:rsidP="001D5607">
      <w:pPr>
        <w:spacing w:line="240" w:lineRule="auto"/>
        <w:jc w:val="both"/>
        <w:rPr>
          <w:sz w:val="28"/>
        </w:rPr>
      </w:pPr>
      <w:r w:rsidRPr="00447274">
        <w:rPr>
          <w:sz w:val="28"/>
        </w:rPr>
        <w:t xml:space="preserve"> c.-) Compare las características sociales que se presentan en el texto</w:t>
      </w:r>
      <w:r w:rsidR="00FA7F5A">
        <w:rPr>
          <w:sz w:val="28"/>
        </w:rPr>
        <w:t xml:space="preserve"> N° 3</w:t>
      </w:r>
      <w:r w:rsidRPr="00447274">
        <w:rPr>
          <w:sz w:val="28"/>
        </w:rPr>
        <w:t>, junto con la sociedad dada entre “1831 hasta 1861”.</w:t>
      </w:r>
    </w:p>
    <w:p w:rsidR="00447274" w:rsidRPr="00FA7F5A" w:rsidRDefault="00447274" w:rsidP="001D5607">
      <w:pPr>
        <w:spacing w:line="240" w:lineRule="auto"/>
        <w:jc w:val="both"/>
        <w:rPr>
          <w:color w:val="C00000"/>
          <w:sz w:val="28"/>
        </w:rPr>
      </w:pPr>
      <w:r w:rsidRPr="00FA7F5A">
        <w:rPr>
          <w:b/>
          <w:color w:val="C00000"/>
          <w:sz w:val="28"/>
          <w:u w:val="single"/>
        </w:rPr>
        <w:t>PREGUNTAS DE ECONOMÍA:</w:t>
      </w:r>
      <w:r w:rsidRPr="00FA7F5A">
        <w:rPr>
          <w:color w:val="C00000"/>
          <w:sz w:val="28"/>
        </w:rPr>
        <w:t xml:space="preserve"> </w:t>
      </w:r>
    </w:p>
    <w:p w:rsidR="00447274" w:rsidRDefault="00A62FA6" w:rsidP="001D5607">
      <w:pPr>
        <w:spacing w:line="240" w:lineRule="auto"/>
        <w:jc w:val="both"/>
        <w:rPr>
          <w:sz w:val="28"/>
        </w:rPr>
      </w:pPr>
      <w:r w:rsidRPr="00447274">
        <w:rPr>
          <w:sz w:val="28"/>
        </w:rPr>
        <w:t xml:space="preserve">Selección Múltiple </w:t>
      </w:r>
    </w:p>
    <w:p w:rsidR="00447274" w:rsidRDefault="00A62FA6" w:rsidP="001D5607">
      <w:pPr>
        <w:spacing w:line="240" w:lineRule="auto"/>
        <w:jc w:val="both"/>
        <w:rPr>
          <w:sz w:val="28"/>
        </w:rPr>
      </w:pPr>
      <w:r w:rsidRPr="00447274">
        <w:rPr>
          <w:sz w:val="28"/>
        </w:rPr>
        <w:t xml:space="preserve">1.-) Manuel Rengifo fue un importante ministro que ordenó las finanzas del Estado bajo el gobierno de Prieto. En la agricultura </w:t>
      </w:r>
      <w:r w:rsidR="00447274" w:rsidRPr="00447274">
        <w:rPr>
          <w:sz w:val="28"/>
        </w:rPr>
        <w:t>creó</w:t>
      </w:r>
      <w:r w:rsidRPr="00447274">
        <w:rPr>
          <w:sz w:val="28"/>
        </w:rPr>
        <w:t xml:space="preserve"> un impuesto estatal denominado: </w:t>
      </w:r>
    </w:p>
    <w:p w:rsidR="00447274" w:rsidRDefault="00FA7F5A" w:rsidP="00447274">
      <w:pPr>
        <w:spacing w:line="240" w:lineRule="auto"/>
        <w:rPr>
          <w:sz w:val="28"/>
        </w:rPr>
      </w:pPr>
      <w:r>
        <w:rPr>
          <w:noProof/>
          <w:sz w:val="28"/>
          <w:lang w:eastAsia="es-CL"/>
        </w:rPr>
        <w:pict>
          <v:rect id="_x0000_s1069" style="position:absolute;margin-left:331.3pt;margin-top:9.1pt;width:160.65pt;height:59.35pt;z-index:251711488" fillcolor="#fde9d9 [665]" strokecolor="#974706 [1609]">
            <v:textbox>
              <w:txbxContent>
                <w:p w:rsidR="00FA7F5A" w:rsidRDefault="00FA7F5A">
                  <w:r>
                    <w:t>BUSCAR SIGNIFICADO:</w:t>
                  </w:r>
                </w:p>
                <w:p w:rsidR="00FA7F5A" w:rsidRDefault="00FA7F5A">
                  <w:r>
                    <w:t>ESTANCO, CATASTRO</w:t>
                  </w:r>
                </w:p>
              </w:txbxContent>
            </v:textbox>
          </v:rect>
        </w:pict>
      </w:r>
      <w:r w:rsidR="00447274">
        <w:rPr>
          <w:sz w:val="28"/>
        </w:rPr>
        <w:t xml:space="preserve">a.-) Derrama Agraria                                                                                                                      </w:t>
      </w:r>
      <w:r w:rsidR="00A62FA6" w:rsidRPr="00447274">
        <w:rPr>
          <w:sz w:val="28"/>
        </w:rPr>
        <w:t>b.</w:t>
      </w:r>
      <w:r w:rsidR="00447274">
        <w:rPr>
          <w:sz w:val="28"/>
        </w:rPr>
        <w:t>-) Impuesto a la renta agrícola                                                                                                     c.-) Estanco Agrario</w:t>
      </w:r>
      <w:r w:rsidR="00A62FA6" w:rsidRPr="00447274">
        <w:rPr>
          <w:sz w:val="28"/>
        </w:rPr>
        <w:t xml:space="preserve"> </w:t>
      </w:r>
      <w:r w:rsidR="00447274">
        <w:rPr>
          <w:sz w:val="28"/>
        </w:rPr>
        <w:t xml:space="preserve">                                                                                                                             d.-) Catastro agrícola                                                                                                                            </w:t>
      </w:r>
    </w:p>
    <w:p w:rsidR="00447274" w:rsidRDefault="00FA7F5A" w:rsidP="00447274">
      <w:pPr>
        <w:spacing w:line="240" w:lineRule="auto"/>
        <w:rPr>
          <w:sz w:val="28"/>
        </w:rPr>
      </w:pPr>
      <w:r>
        <w:rPr>
          <w:noProof/>
          <w:sz w:val="28"/>
          <w:lang w:eastAsia="es-CL"/>
        </w:rPr>
        <w:pict>
          <v:rect id="_x0000_s1070" style="position:absolute;margin-left:331.3pt;margin-top:58.3pt;width:160.65pt;height:59.35pt;z-index:251712512" fillcolor="#fde9d9 [665]" strokecolor="#974706 [1609]">
            <v:textbox>
              <w:txbxContent>
                <w:p w:rsidR="00FA7F5A" w:rsidRDefault="00FA7F5A">
                  <w:r>
                    <w:t>BUSCAR SIGNIFICADO:</w:t>
                  </w:r>
                </w:p>
                <w:p w:rsidR="00FA7F5A" w:rsidRDefault="00FA7F5A">
                  <w:r>
                    <w:t>MINERÍA CUPRÍFERA, MINERÍA ARGENTÍFERA</w:t>
                  </w:r>
                </w:p>
              </w:txbxContent>
            </v:textbox>
          </v:rect>
        </w:pict>
      </w:r>
      <w:r w:rsidR="00A62FA6" w:rsidRPr="00447274">
        <w:rPr>
          <w:sz w:val="28"/>
        </w:rPr>
        <w:t xml:space="preserve">2.-) La apertura de los mercados de Australia y California durante el siglo XIX significó para Chile un gran fomento a la economía. Dichos mercados dieron un importante impulso a la actividad: </w:t>
      </w:r>
    </w:p>
    <w:p w:rsidR="00447274" w:rsidRDefault="00447274" w:rsidP="00447274">
      <w:pPr>
        <w:spacing w:line="240" w:lineRule="auto"/>
        <w:rPr>
          <w:sz w:val="28"/>
        </w:rPr>
      </w:pPr>
      <w:r>
        <w:rPr>
          <w:sz w:val="28"/>
        </w:rPr>
        <w:t>a.-) Ganadera                                                                                                                                       b.-) Salitrera</w:t>
      </w:r>
      <w:r w:rsidR="00A62FA6" w:rsidRPr="00447274">
        <w:rPr>
          <w:sz w:val="28"/>
        </w:rPr>
        <w:t xml:space="preserve"> </w:t>
      </w:r>
      <w:r>
        <w:rPr>
          <w:sz w:val="28"/>
        </w:rPr>
        <w:t xml:space="preserve">                                                                                                                                       </w:t>
      </w:r>
      <w:r w:rsidR="00A62FA6" w:rsidRPr="00447274">
        <w:rPr>
          <w:sz w:val="28"/>
        </w:rPr>
        <w:t>c.-) Cuprífera</w:t>
      </w:r>
      <w:r>
        <w:rPr>
          <w:sz w:val="28"/>
        </w:rPr>
        <w:t xml:space="preserve">                                                                                                                                          d.-) Agrícola                                                                                                                                               e.-) </w:t>
      </w:r>
      <w:r w:rsidR="00A62FA6" w:rsidRPr="00447274">
        <w:rPr>
          <w:sz w:val="28"/>
        </w:rPr>
        <w:t xml:space="preserve"> </w:t>
      </w:r>
      <w:r>
        <w:rPr>
          <w:sz w:val="28"/>
        </w:rPr>
        <w:t>Pesquera</w:t>
      </w:r>
    </w:p>
    <w:p w:rsidR="00447274" w:rsidRDefault="00A62FA6" w:rsidP="00447274">
      <w:pPr>
        <w:spacing w:line="240" w:lineRule="auto"/>
        <w:rPr>
          <w:sz w:val="28"/>
        </w:rPr>
      </w:pPr>
      <w:r w:rsidRPr="00447274">
        <w:rPr>
          <w:sz w:val="28"/>
        </w:rPr>
        <w:t xml:space="preserve">3.-) La incorporación de Chile a la economía </w:t>
      </w:r>
      <w:r w:rsidR="00447274">
        <w:rPr>
          <w:sz w:val="28"/>
        </w:rPr>
        <w:t>inter</w:t>
      </w:r>
      <w:r w:rsidRPr="00447274">
        <w:rPr>
          <w:sz w:val="28"/>
        </w:rPr>
        <w:t xml:space="preserve">nacional significó la influencia de capitales al país, los que llegaron a través de: </w:t>
      </w:r>
    </w:p>
    <w:p w:rsidR="00447274" w:rsidRDefault="00A62FA6" w:rsidP="00447274">
      <w:pPr>
        <w:spacing w:line="240" w:lineRule="auto"/>
        <w:rPr>
          <w:sz w:val="28"/>
        </w:rPr>
      </w:pPr>
      <w:r w:rsidRPr="00447274">
        <w:rPr>
          <w:sz w:val="28"/>
        </w:rPr>
        <w:t>a.-) P</w:t>
      </w:r>
      <w:r w:rsidR="008511CA">
        <w:rPr>
          <w:sz w:val="28"/>
        </w:rPr>
        <w:t>réstamos concedidos al gobierno</w:t>
      </w:r>
      <w:r w:rsidRPr="00447274">
        <w:rPr>
          <w:sz w:val="28"/>
        </w:rPr>
        <w:t xml:space="preserve"> </w:t>
      </w:r>
      <w:r w:rsidR="00447274">
        <w:rPr>
          <w:sz w:val="28"/>
        </w:rPr>
        <w:t xml:space="preserve">                                                                                        </w:t>
      </w:r>
      <w:r w:rsidRPr="00447274">
        <w:rPr>
          <w:sz w:val="28"/>
        </w:rPr>
        <w:t xml:space="preserve">b.-) Inversiones en el comercio </w:t>
      </w:r>
      <w:r w:rsidR="00447274">
        <w:rPr>
          <w:sz w:val="28"/>
        </w:rPr>
        <w:t xml:space="preserve">                                                                                                         </w:t>
      </w:r>
      <w:r w:rsidR="008511CA">
        <w:rPr>
          <w:sz w:val="28"/>
        </w:rPr>
        <w:t>c.-) Prestamos a particulares</w:t>
      </w:r>
      <w:r w:rsidR="00447274">
        <w:rPr>
          <w:sz w:val="28"/>
        </w:rPr>
        <w:t xml:space="preserve">                                                                                                           </w:t>
      </w:r>
      <w:r w:rsidRPr="00447274">
        <w:rPr>
          <w:sz w:val="28"/>
        </w:rPr>
        <w:t xml:space="preserve"> d.-) Inversione</w:t>
      </w:r>
      <w:r w:rsidR="008511CA">
        <w:rPr>
          <w:sz w:val="28"/>
        </w:rPr>
        <w:t>s en ferrocarriles y navegación</w:t>
      </w:r>
      <w:r w:rsidRPr="00447274">
        <w:rPr>
          <w:sz w:val="28"/>
        </w:rPr>
        <w:t xml:space="preserve"> </w:t>
      </w:r>
      <w:r w:rsidR="00447274">
        <w:rPr>
          <w:sz w:val="28"/>
        </w:rPr>
        <w:t xml:space="preserve">                                                                            </w:t>
      </w:r>
      <w:r w:rsidR="008511CA">
        <w:rPr>
          <w:sz w:val="28"/>
        </w:rPr>
        <w:t>e.-) Todas las anteriores</w:t>
      </w:r>
      <w:r w:rsidRPr="00447274">
        <w:rPr>
          <w:sz w:val="28"/>
        </w:rPr>
        <w:t xml:space="preserve"> </w:t>
      </w:r>
    </w:p>
    <w:p w:rsidR="00447274" w:rsidRDefault="00A62FA6" w:rsidP="00447274">
      <w:pPr>
        <w:spacing w:line="240" w:lineRule="auto"/>
        <w:rPr>
          <w:sz w:val="28"/>
        </w:rPr>
      </w:pPr>
      <w:r w:rsidRPr="00447274">
        <w:rPr>
          <w:sz w:val="28"/>
        </w:rPr>
        <w:t xml:space="preserve">4.-) Entre los factores externos que posibilitó el desarrollo de la economía chilena en la segunda mitad del siglo XIX podemos señalar: </w:t>
      </w:r>
    </w:p>
    <w:p w:rsidR="00A62FA6" w:rsidRDefault="00FA7F5A" w:rsidP="00447274">
      <w:pPr>
        <w:spacing w:line="240" w:lineRule="auto"/>
        <w:rPr>
          <w:sz w:val="28"/>
        </w:rPr>
      </w:pPr>
      <w:r>
        <w:rPr>
          <w:noProof/>
          <w:sz w:val="28"/>
          <w:lang w:eastAsia="es-CL"/>
        </w:rPr>
        <w:pict>
          <v:rect id="_x0000_s1072" style="position:absolute;margin-left:331.3pt;margin-top:89.95pt;width:160.65pt;height:43.5pt;z-index:251714560" fillcolor="#fde9d9 [665]" strokecolor="#974706 [1609]">
            <v:textbox>
              <w:txbxContent>
                <w:p w:rsidR="00FA7F5A" w:rsidRDefault="00FA7F5A">
                  <w:r>
                    <w:t>HASTA LA PRÓXIMA, BUENA SUERTE Y A CUIDARSE.</w:t>
                  </w:r>
                </w:p>
              </w:txbxContent>
            </v:textbox>
          </v:rect>
        </w:pict>
      </w:r>
      <w:r w:rsidR="00A01FCF">
        <w:rPr>
          <w:noProof/>
          <w:sz w:val="28"/>
          <w:lang w:eastAsia="es-CL"/>
        </w:rPr>
        <w:drawing>
          <wp:anchor distT="0" distB="0" distL="114300" distR="114300" simplePos="0" relativeHeight="251710464" behindDoc="0" locked="0" layoutInCell="1" allowOverlap="1">
            <wp:simplePos x="0" y="0"/>
            <wp:positionH relativeFrom="column">
              <wp:posOffset>2508250</wp:posOffset>
            </wp:positionH>
            <wp:positionV relativeFrom="paragraph">
              <wp:posOffset>1196340</wp:posOffset>
            </wp:positionV>
            <wp:extent cx="1106170" cy="863600"/>
            <wp:effectExtent l="19050" t="0" r="0" b="0"/>
            <wp:wrapThrough wrapText="bothSides">
              <wp:wrapPolygon edited="0">
                <wp:start x="-372" y="0"/>
                <wp:lineTo x="-372" y="20965"/>
                <wp:lineTo x="21575" y="20965"/>
                <wp:lineTo x="21575" y="0"/>
                <wp:lineTo x="-372" y="0"/>
              </wp:wrapPolygon>
            </wp:wrapThrough>
            <wp:docPr id="1" name="Imagen 1" descr="Las cenizas del Gato Félix | Paralelo32.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enizas del Gato Félix | Paralelo32.com.ar"/>
                    <pic:cNvPicPr>
                      <a:picLocks noChangeAspect="1" noChangeArrowheads="1"/>
                    </pic:cNvPicPr>
                  </pic:nvPicPr>
                  <pic:blipFill>
                    <a:blip r:embed="rId27" cstate="print"/>
                    <a:srcRect/>
                    <a:stretch>
                      <a:fillRect/>
                    </a:stretch>
                  </pic:blipFill>
                  <pic:spPr bwMode="auto">
                    <a:xfrm>
                      <a:off x="0" y="0"/>
                      <a:ext cx="1106170" cy="863600"/>
                    </a:xfrm>
                    <a:prstGeom prst="rect">
                      <a:avLst/>
                    </a:prstGeom>
                    <a:noFill/>
                    <a:ln w="9525">
                      <a:noFill/>
                      <a:miter lim="800000"/>
                      <a:headEnd/>
                      <a:tailEnd/>
                    </a:ln>
                  </pic:spPr>
                </pic:pic>
              </a:graphicData>
            </a:graphic>
          </wp:anchor>
        </w:drawing>
      </w:r>
      <w:proofErr w:type="gramStart"/>
      <w:r w:rsidR="00A62FA6" w:rsidRPr="00447274">
        <w:rPr>
          <w:sz w:val="28"/>
        </w:rPr>
        <w:t>a</w:t>
      </w:r>
      <w:proofErr w:type="gramEnd"/>
      <w:r w:rsidR="00A62FA6" w:rsidRPr="00447274">
        <w:rPr>
          <w:sz w:val="28"/>
        </w:rPr>
        <w:t>.-) La mayor demanda de alimentos y materias pri</w:t>
      </w:r>
      <w:r w:rsidR="008511CA">
        <w:rPr>
          <w:sz w:val="28"/>
        </w:rPr>
        <w:t>mas de los países desarrollados</w:t>
      </w:r>
      <w:r w:rsidR="00A62FA6" w:rsidRPr="00447274">
        <w:rPr>
          <w:sz w:val="28"/>
        </w:rPr>
        <w:t xml:space="preserve"> </w:t>
      </w:r>
      <w:r w:rsidR="00447274">
        <w:rPr>
          <w:sz w:val="28"/>
        </w:rPr>
        <w:t xml:space="preserve">              </w:t>
      </w:r>
      <w:r w:rsidR="00A62FA6" w:rsidRPr="00447274">
        <w:rPr>
          <w:sz w:val="28"/>
        </w:rPr>
        <w:t>b.-) El aumento de la producción mine</w:t>
      </w:r>
      <w:r w:rsidR="008511CA">
        <w:rPr>
          <w:sz w:val="28"/>
        </w:rPr>
        <w:t>ra</w:t>
      </w:r>
      <w:r w:rsidR="00A62FA6" w:rsidRPr="00447274">
        <w:rPr>
          <w:sz w:val="28"/>
        </w:rPr>
        <w:t xml:space="preserve"> </w:t>
      </w:r>
      <w:r w:rsidR="00447274">
        <w:rPr>
          <w:sz w:val="28"/>
        </w:rPr>
        <w:t xml:space="preserve">                                                                                          </w:t>
      </w:r>
      <w:r w:rsidR="00A62FA6" w:rsidRPr="00447274">
        <w:rPr>
          <w:sz w:val="28"/>
        </w:rPr>
        <w:t>c.-) El crecimiento de la producción agrícola con</w:t>
      </w:r>
      <w:r w:rsidR="008511CA">
        <w:rPr>
          <w:sz w:val="28"/>
        </w:rPr>
        <w:t xml:space="preserve"> la incorporación de tecnología</w:t>
      </w:r>
      <w:r w:rsidR="00A62FA6" w:rsidRPr="00447274">
        <w:rPr>
          <w:sz w:val="28"/>
        </w:rPr>
        <w:t xml:space="preserve"> </w:t>
      </w:r>
      <w:r w:rsidR="00447274">
        <w:rPr>
          <w:sz w:val="28"/>
        </w:rPr>
        <w:t xml:space="preserve">                   </w:t>
      </w:r>
      <w:r w:rsidR="00A62FA6" w:rsidRPr="00447274">
        <w:rPr>
          <w:sz w:val="28"/>
        </w:rPr>
        <w:t xml:space="preserve">d.-) </w:t>
      </w:r>
      <w:r w:rsidR="008511CA">
        <w:rPr>
          <w:sz w:val="28"/>
        </w:rPr>
        <w:t>a, b y c son correctas                                                                                                                e.-) ninguna es correcta</w:t>
      </w:r>
    </w:p>
    <w:p w:rsidR="00A01FCF" w:rsidRDefault="00A01FCF" w:rsidP="00447274">
      <w:pPr>
        <w:spacing w:line="240" w:lineRule="auto"/>
        <w:rPr>
          <w:sz w:val="28"/>
        </w:rPr>
      </w:pPr>
    </w:p>
    <w:p w:rsidR="00A01FCF" w:rsidRPr="00447274" w:rsidRDefault="00A01FCF" w:rsidP="00447274">
      <w:pPr>
        <w:spacing w:line="240" w:lineRule="auto"/>
        <w:rPr>
          <w:b/>
          <w:color w:val="660033"/>
          <w:sz w:val="36"/>
          <w:szCs w:val="24"/>
        </w:rPr>
      </w:pPr>
    </w:p>
    <w:sectPr w:rsidR="00A01FCF" w:rsidRPr="00447274" w:rsidSect="004403A3">
      <w:headerReference w:type="default" r:id="rId28"/>
      <w:footerReference w:type="default" r:id="rId29"/>
      <w:pgSz w:w="12240" w:h="20160" w:code="5"/>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FA8" w:rsidRDefault="00272FA8" w:rsidP="00445F1F">
      <w:pPr>
        <w:spacing w:after="0" w:line="240" w:lineRule="auto"/>
      </w:pPr>
      <w:r>
        <w:separator/>
      </w:r>
    </w:p>
  </w:endnote>
  <w:endnote w:type="continuationSeparator" w:id="0">
    <w:p w:rsidR="00272FA8" w:rsidRDefault="00272FA8" w:rsidP="00445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3641"/>
      <w:docPartObj>
        <w:docPartGallery w:val="Page Numbers (Bottom of Page)"/>
        <w:docPartUnique/>
      </w:docPartObj>
    </w:sdtPr>
    <w:sdtContent>
      <w:p w:rsidR="00372613" w:rsidRDefault="004D2982">
        <w:pPr>
          <w:pStyle w:val="Piedepgina"/>
          <w:jc w:val="right"/>
        </w:pPr>
        <w:fldSimple w:instr=" PAGE   \* MERGEFORMAT ">
          <w:r w:rsidR="00FA7F5A">
            <w:rPr>
              <w:noProof/>
            </w:rPr>
            <w:t>7</w:t>
          </w:r>
        </w:fldSimple>
      </w:p>
    </w:sdtContent>
  </w:sdt>
  <w:p w:rsidR="00372613" w:rsidRDefault="0037261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FA8" w:rsidRDefault="00272FA8" w:rsidP="00445F1F">
      <w:pPr>
        <w:spacing w:after="0" w:line="240" w:lineRule="auto"/>
      </w:pPr>
      <w:r>
        <w:separator/>
      </w:r>
    </w:p>
  </w:footnote>
  <w:footnote w:type="continuationSeparator" w:id="0">
    <w:p w:rsidR="00272FA8" w:rsidRDefault="00272FA8" w:rsidP="00445F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3" w:rsidRPr="00EF5FFC" w:rsidRDefault="00372613" w:rsidP="00445F1F">
    <w:pPr>
      <w:pStyle w:val="Encabezado"/>
      <w:rPr>
        <w:rFonts w:ascii="Engravers MT" w:hAnsi="Engravers MT"/>
      </w:rPr>
    </w:pPr>
    <w:r w:rsidRPr="00EF5FFC">
      <w:rPr>
        <w:rFonts w:ascii="Engravers MT" w:hAnsi="Engravers MT"/>
        <w:noProof/>
        <w:lang w:eastAsia="es-CL"/>
      </w:rPr>
      <w:drawing>
        <wp:anchor distT="0" distB="0" distL="114300" distR="114300" simplePos="0" relativeHeight="251659264" behindDoc="0" locked="0" layoutInCell="1" allowOverlap="1">
          <wp:simplePos x="0" y="0"/>
          <wp:positionH relativeFrom="column">
            <wp:posOffset>5763895</wp:posOffset>
          </wp:positionH>
          <wp:positionV relativeFrom="paragraph">
            <wp:posOffset>-148590</wp:posOffset>
          </wp:positionV>
          <wp:extent cx="723900" cy="411480"/>
          <wp:effectExtent l="19050" t="0" r="0" b="0"/>
          <wp:wrapThrough wrapText="bothSides">
            <wp:wrapPolygon edited="0">
              <wp:start x="-568" y="0"/>
              <wp:lineTo x="-568" y="21000"/>
              <wp:lineTo x="21600" y="21000"/>
              <wp:lineTo x="21600" y="0"/>
              <wp:lineTo x="-568" y="0"/>
            </wp:wrapPolygon>
          </wp:wrapThrough>
          <wp:docPr id="13" name="Imagen 13" descr="Resultado de imagen para don quij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don quijote"/>
                  <pic:cNvPicPr>
                    <a:picLocks noChangeAspect="1" noChangeArrowheads="1"/>
                  </pic:cNvPicPr>
                </pic:nvPicPr>
                <pic:blipFill>
                  <a:blip r:embed="rId1" cstate="print"/>
                  <a:srcRect/>
                  <a:stretch>
                    <a:fillRect/>
                  </a:stretch>
                </pic:blipFill>
                <pic:spPr bwMode="auto">
                  <a:xfrm>
                    <a:off x="0" y="0"/>
                    <a:ext cx="723900" cy="411480"/>
                  </a:xfrm>
                  <a:prstGeom prst="rect">
                    <a:avLst/>
                  </a:prstGeom>
                  <a:noFill/>
                  <a:ln w="9525">
                    <a:noFill/>
                    <a:miter lim="800000"/>
                    <a:headEnd/>
                    <a:tailEnd/>
                  </a:ln>
                </pic:spPr>
              </pic:pic>
            </a:graphicData>
          </a:graphic>
        </wp:anchor>
      </w:drawing>
    </w:r>
    <w:r w:rsidRPr="00EF5FFC">
      <w:rPr>
        <w:rFonts w:ascii="Engravers MT" w:hAnsi="Engravers MT"/>
      </w:rPr>
      <w:t>COLEGIO CERVANTINO</w:t>
    </w:r>
  </w:p>
  <w:p w:rsidR="00372613" w:rsidRPr="00EF5FFC" w:rsidRDefault="00372613" w:rsidP="00445F1F">
    <w:pPr>
      <w:pStyle w:val="Encabezado"/>
      <w:rPr>
        <w:rFonts w:ascii="Engravers MT" w:hAnsi="Engravers MT"/>
        <w:u w:val="single"/>
      </w:rPr>
    </w:pPr>
    <w:r w:rsidRPr="00EF5FFC">
      <w:rPr>
        <w:rFonts w:ascii="Engravers MT" w:hAnsi="Engravers MT"/>
        <w:u w:val="single"/>
      </w:rPr>
      <w:t xml:space="preserve">DEPARTAMENTO DE CIENCIAS SOCIALES </w:t>
    </w:r>
  </w:p>
  <w:p w:rsidR="00372613" w:rsidRDefault="0037261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811"/>
    <w:multiLevelType w:val="hybridMultilevel"/>
    <w:tmpl w:val="BCF6B2FC"/>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
    <w:nsid w:val="0B0C0034"/>
    <w:multiLevelType w:val="hybridMultilevel"/>
    <w:tmpl w:val="CEF41A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63A57FE"/>
    <w:multiLevelType w:val="hybridMultilevel"/>
    <w:tmpl w:val="FEF6CEF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194E14"/>
    <w:multiLevelType w:val="hybridMultilevel"/>
    <w:tmpl w:val="5B4E44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62057B9"/>
    <w:multiLevelType w:val="hybridMultilevel"/>
    <w:tmpl w:val="1C9C0C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FC42DB8"/>
    <w:multiLevelType w:val="hybridMultilevel"/>
    <w:tmpl w:val="394443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4942045"/>
    <w:multiLevelType w:val="hybridMultilevel"/>
    <w:tmpl w:val="3BA6C4E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7FC4136"/>
    <w:multiLevelType w:val="hybridMultilevel"/>
    <w:tmpl w:val="D040BCE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E9C7AD0"/>
    <w:multiLevelType w:val="hybridMultilevel"/>
    <w:tmpl w:val="A516D3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FBF0B9F"/>
    <w:multiLevelType w:val="hybridMultilevel"/>
    <w:tmpl w:val="1CE6004C"/>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nsid w:val="4FD97BAC"/>
    <w:multiLevelType w:val="hybridMultilevel"/>
    <w:tmpl w:val="9FB8BF64"/>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56C92E5B"/>
    <w:multiLevelType w:val="hybridMultilevel"/>
    <w:tmpl w:val="DA627C9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AF07659"/>
    <w:multiLevelType w:val="hybridMultilevel"/>
    <w:tmpl w:val="2D4E6C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5C515332"/>
    <w:multiLevelType w:val="hybridMultilevel"/>
    <w:tmpl w:val="D6948D3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5344C18"/>
    <w:multiLevelType w:val="hybridMultilevel"/>
    <w:tmpl w:val="CF6C0EA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C8A4594"/>
    <w:multiLevelType w:val="hybridMultilevel"/>
    <w:tmpl w:val="08F6415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D260851"/>
    <w:multiLevelType w:val="hybridMultilevel"/>
    <w:tmpl w:val="87B478B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
  </w:num>
  <w:num w:numId="3">
    <w:abstractNumId w:val="14"/>
  </w:num>
  <w:num w:numId="4">
    <w:abstractNumId w:val="3"/>
  </w:num>
  <w:num w:numId="5">
    <w:abstractNumId w:val="5"/>
  </w:num>
  <w:num w:numId="6">
    <w:abstractNumId w:val="4"/>
  </w:num>
  <w:num w:numId="7">
    <w:abstractNumId w:val="2"/>
  </w:num>
  <w:num w:numId="8">
    <w:abstractNumId w:val="10"/>
  </w:num>
  <w:num w:numId="9">
    <w:abstractNumId w:val="13"/>
  </w:num>
  <w:num w:numId="10">
    <w:abstractNumId w:val="16"/>
  </w:num>
  <w:num w:numId="11">
    <w:abstractNumId w:val="9"/>
  </w:num>
  <w:num w:numId="12">
    <w:abstractNumId w:val="7"/>
  </w:num>
  <w:num w:numId="13">
    <w:abstractNumId w:val="15"/>
  </w:num>
  <w:num w:numId="14">
    <w:abstractNumId w:val="6"/>
  </w:num>
  <w:num w:numId="15">
    <w:abstractNumId w:val="12"/>
  </w:num>
  <w:num w:numId="16">
    <w:abstractNumId w:val="0"/>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445F1F"/>
    <w:rsid w:val="00011D7B"/>
    <w:rsid w:val="00016CAA"/>
    <w:rsid w:val="00021D59"/>
    <w:rsid w:val="0003754D"/>
    <w:rsid w:val="0004348B"/>
    <w:rsid w:val="000856B6"/>
    <w:rsid w:val="00135420"/>
    <w:rsid w:val="0014457F"/>
    <w:rsid w:val="001A6924"/>
    <w:rsid w:val="001B7380"/>
    <w:rsid w:val="001D5607"/>
    <w:rsid w:val="001E3075"/>
    <w:rsid w:val="001F1965"/>
    <w:rsid w:val="00214E38"/>
    <w:rsid w:val="00221AC1"/>
    <w:rsid w:val="00272FA8"/>
    <w:rsid w:val="003143FF"/>
    <w:rsid w:val="00353764"/>
    <w:rsid w:val="00372613"/>
    <w:rsid w:val="00373C79"/>
    <w:rsid w:val="003C7A18"/>
    <w:rsid w:val="004102F3"/>
    <w:rsid w:val="00417541"/>
    <w:rsid w:val="00426858"/>
    <w:rsid w:val="00434592"/>
    <w:rsid w:val="004403A3"/>
    <w:rsid w:val="0044292D"/>
    <w:rsid w:val="00445F1F"/>
    <w:rsid w:val="00447274"/>
    <w:rsid w:val="004910A3"/>
    <w:rsid w:val="004C2F54"/>
    <w:rsid w:val="004D0A39"/>
    <w:rsid w:val="004D2982"/>
    <w:rsid w:val="00507BB0"/>
    <w:rsid w:val="00515860"/>
    <w:rsid w:val="00520E9C"/>
    <w:rsid w:val="00523C80"/>
    <w:rsid w:val="005577DE"/>
    <w:rsid w:val="00572FDF"/>
    <w:rsid w:val="0059086B"/>
    <w:rsid w:val="00595A9D"/>
    <w:rsid w:val="005B4894"/>
    <w:rsid w:val="005C59A9"/>
    <w:rsid w:val="005D6F32"/>
    <w:rsid w:val="006A30A6"/>
    <w:rsid w:val="00757753"/>
    <w:rsid w:val="00761534"/>
    <w:rsid w:val="0077097A"/>
    <w:rsid w:val="00771FB0"/>
    <w:rsid w:val="007A1159"/>
    <w:rsid w:val="007A604A"/>
    <w:rsid w:val="008511CA"/>
    <w:rsid w:val="00904C7F"/>
    <w:rsid w:val="00906461"/>
    <w:rsid w:val="00915E44"/>
    <w:rsid w:val="00920015"/>
    <w:rsid w:val="00933719"/>
    <w:rsid w:val="00955C32"/>
    <w:rsid w:val="009803C4"/>
    <w:rsid w:val="009908F1"/>
    <w:rsid w:val="009B33E4"/>
    <w:rsid w:val="009C67E8"/>
    <w:rsid w:val="00A01FCF"/>
    <w:rsid w:val="00A31061"/>
    <w:rsid w:val="00A45182"/>
    <w:rsid w:val="00A5028A"/>
    <w:rsid w:val="00A62FA6"/>
    <w:rsid w:val="00A7417B"/>
    <w:rsid w:val="00A87EA1"/>
    <w:rsid w:val="00A9220C"/>
    <w:rsid w:val="00AB7ABF"/>
    <w:rsid w:val="00B528A0"/>
    <w:rsid w:val="00B96C03"/>
    <w:rsid w:val="00BC3F6E"/>
    <w:rsid w:val="00BD359C"/>
    <w:rsid w:val="00BE694C"/>
    <w:rsid w:val="00BF6917"/>
    <w:rsid w:val="00C03CE0"/>
    <w:rsid w:val="00C1060B"/>
    <w:rsid w:val="00CB2263"/>
    <w:rsid w:val="00CB71D0"/>
    <w:rsid w:val="00CC171F"/>
    <w:rsid w:val="00CD63D1"/>
    <w:rsid w:val="00D35819"/>
    <w:rsid w:val="00D715D9"/>
    <w:rsid w:val="00D867BD"/>
    <w:rsid w:val="00D93D5C"/>
    <w:rsid w:val="00E30462"/>
    <w:rsid w:val="00E47D77"/>
    <w:rsid w:val="00E651BF"/>
    <w:rsid w:val="00EC3E52"/>
    <w:rsid w:val="00F0695F"/>
    <w:rsid w:val="00F225EE"/>
    <w:rsid w:val="00F32D0C"/>
    <w:rsid w:val="00F475F7"/>
    <w:rsid w:val="00F74F89"/>
    <w:rsid w:val="00F87C79"/>
    <w:rsid w:val="00FA7F5A"/>
    <w:rsid w:val="00FE0B7C"/>
    <w:rsid w:val="00FE7573"/>
    <w:rsid w:val="00FF36C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 type="callout" idref="#_x0000_s1035"/>
        <o:r id="V:Rule2" type="callout" idref="#_x0000_s1046"/>
        <o:r id="V:Rule3" type="callout" idref="#_x0000_s1047"/>
        <o:r id="V:Rule4" type="callout"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D77"/>
  </w:style>
  <w:style w:type="paragraph" w:styleId="Ttulo1">
    <w:name w:val="heading 1"/>
    <w:basedOn w:val="Normal"/>
    <w:next w:val="Normal"/>
    <w:link w:val="Ttulo1Car"/>
    <w:uiPriority w:val="9"/>
    <w:qFormat/>
    <w:rsid w:val="0044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221AC1"/>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45F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45F1F"/>
  </w:style>
  <w:style w:type="paragraph" w:styleId="Piedepgina">
    <w:name w:val="footer"/>
    <w:basedOn w:val="Normal"/>
    <w:link w:val="PiedepginaCar"/>
    <w:uiPriority w:val="99"/>
    <w:unhideWhenUsed/>
    <w:rsid w:val="00445F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F1F"/>
  </w:style>
  <w:style w:type="character" w:styleId="Hipervnculo">
    <w:name w:val="Hyperlink"/>
    <w:basedOn w:val="Fuentedeprrafopredeter"/>
    <w:uiPriority w:val="99"/>
    <w:unhideWhenUsed/>
    <w:rsid w:val="00445F1F"/>
    <w:rPr>
      <w:color w:val="0000FF" w:themeColor="hyperlink"/>
      <w:u w:val="single"/>
    </w:rPr>
  </w:style>
  <w:style w:type="paragraph" w:styleId="Textodeglobo">
    <w:name w:val="Balloon Text"/>
    <w:basedOn w:val="Normal"/>
    <w:link w:val="TextodegloboCar"/>
    <w:uiPriority w:val="99"/>
    <w:semiHidden/>
    <w:unhideWhenUsed/>
    <w:rsid w:val="00595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A9D"/>
    <w:rPr>
      <w:rFonts w:ascii="Tahoma" w:hAnsi="Tahoma" w:cs="Tahoma"/>
      <w:sz w:val="16"/>
      <w:szCs w:val="16"/>
    </w:rPr>
  </w:style>
  <w:style w:type="character" w:customStyle="1" w:styleId="Ttulo3Car">
    <w:name w:val="Título 3 Car"/>
    <w:basedOn w:val="Fuentedeprrafopredeter"/>
    <w:link w:val="Ttulo3"/>
    <w:uiPriority w:val="9"/>
    <w:rsid w:val="00221AC1"/>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221AC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507BB0"/>
    <w:pPr>
      <w:ind w:left="720"/>
      <w:contextualSpacing/>
    </w:pPr>
  </w:style>
  <w:style w:type="character" w:customStyle="1" w:styleId="Ttulo1Car">
    <w:name w:val="Título 1 Car"/>
    <w:basedOn w:val="Fuentedeprrafopredeter"/>
    <w:link w:val="Ttulo1"/>
    <w:uiPriority w:val="9"/>
    <w:rsid w:val="0044292D"/>
    <w:rPr>
      <w:rFonts w:asciiTheme="majorHAnsi" w:eastAsiaTheme="majorEastAsia" w:hAnsiTheme="majorHAnsi" w:cstheme="majorBidi"/>
      <w:b/>
      <w:bCs/>
      <w:color w:val="365F91" w:themeColor="accent1" w:themeShade="BF"/>
      <w:sz w:val="28"/>
      <w:szCs w:val="28"/>
    </w:rPr>
  </w:style>
  <w:style w:type="paragraph" w:customStyle="1" w:styleId="epigrafe">
    <w:name w:val="epigrafe"/>
    <w:basedOn w:val="Normal"/>
    <w:rsid w:val="0044292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markerror">
    <w:name w:val="mark_error"/>
    <w:basedOn w:val="Fuentedeprrafopredeter"/>
    <w:rsid w:val="001A6924"/>
  </w:style>
  <w:style w:type="table" w:styleId="Tablaconcuadrcula">
    <w:name w:val="Table Grid"/>
    <w:basedOn w:val="Tablanormal"/>
    <w:uiPriority w:val="59"/>
    <w:rsid w:val="00B52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910A3"/>
    <w:rPr>
      <w:b/>
      <w:bCs/>
    </w:rPr>
  </w:style>
  <w:style w:type="table" w:styleId="Listaclara-nfasis1">
    <w:name w:val="Light List Accent 1"/>
    <w:basedOn w:val="Tablanormal"/>
    <w:uiPriority w:val="61"/>
    <w:rsid w:val="0042685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6">
    <w:name w:val="Light Shading Accent 6"/>
    <w:basedOn w:val="Tablanormal"/>
    <w:uiPriority w:val="60"/>
    <w:rsid w:val="0042685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25639839">
      <w:bodyDiv w:val="1"/>
      <w:marLeft w:val="0"/>
      <w:marRight w:val="0"/>
      <w:marTop w:val="0"/>
      <w:marBottom w:val="0"/>
      <w:divBdr>
        <w:top w:val="none" w:sz="0" w:space="0" w:color="auto"/>
        <w:left w:val="none" w:sz="0" w:space="0" w:color="auto"/>
        <w:bottom w:val="none" w:sz="0" w:space="0" w:color="auto"/>
        <w:right w:val="none" w:sz="0" w:space="0" w:color="auto"/>
      </w:divBdr>
    </w:div>
    <w:div w:id="205995742">
      <w:bodyDiv w:val="1"/>
      <w:marLeft w:val="0"/>
      <w:marRight w:val="0"/>
      <w:marTop w:val="0"/>
      <w:marBottom w:val="0"/>
      <w:divBdr>
        <w:top w:val="none" w:sz="0" w:space="0" w:color="auto"/>
        <w:left w:val="none" w:sz="0" w:space="0" w:color="auto"/>
        <w:bottom w:val="none" w:sz="0" w:space="0" w:color="auto"/>
        <w:right w:val="none" w:sz="0" w:space="0" w:color="auto"/>
      </w:divBdr>
    </w:div>
    <w:div w:id="213346494">
      <w:bodyDiv w:val="1"/>
      <w:marLeft w:val="0"/>
      <w:marRight w:val="0"/>
      <w:marTop w:val="0"/>
      <w:marBottom w:val="0"/>
      <w:divBdr>
        <w:top w:val="none" w:sz="0" w:space="0" w:color="auto"/>
        <w:left w:val="none" w:sz="0" w:space="0" w:color="auto"/>
        <w:bottom w:val="none" w:sz="0" w:space="0" w:color="auto"/>
        <w:right w:val="none" w:sz="0" w:space="0" w:color="auto"/>
      </w:divBdr>
    </w:div>
    <w:div w:id="215167914">
      <w:bodyDiv w:val="1"/>
      <w:marLeft w:val="0"/>
      <w:marRight w:val="0"/>
      <w:marTop w:val="0"/>
      <w:marBottom w:val="0"/>
      <w:divBdr>
        <w:top w:val="none" w:sz="0" w:space="0" w:color="auto"/>
        <w:left w:val="none" w:sz="0" w:space="0" w:color="auto"/>
        <w:bottom w:val="none" w:sz="0" w:space="0" w:color="auto"/>
        <w:right w:val="none" w:sz="0" w:space="0" w:color="auto"/>
      </w:divBdr>
    </w:div>
    <w:div w:id="215513072">
      <w:bodyDiv w:val="1"/>
      <w:marLeft w:val="0"/>
      <w:marRight w:val="0"/>
      <w:marTop w:val="0"/>
      <w:marBottom w:val="0"/>
      <w:divBdr>
        <w:top w:val="none" w:sz="0" w:space="0" w:color="auto"/>
        <w:left w:val="none" w:sz="0" w:space="0" w:color="auto"/>
        <w:bottom w:val="none" w:sz="0" w:space="0" w:color="auto"/>
        <w:right w:val="none" w:sz="0" w:space="0" w:color="auto"/>
      </w:divBdr>
    </w:div>
    <w:div w:id="228269535">
      <w:bodyDiv w:val="1"/>
      <w:marLeft w:val="0"/>
      <w:marRight w:val="0"/>
      <w:marTop w:val="0"/>
      <w:marBottom w:val="0"/>
      <w:divBdr>
        <w:top w:val="none" w:sz="0" w:space="0" w:color="auto"/>
        <w:left w:val="none" w:sz="0" w:space="0" w:color="auto"/>
        <w:bottom w:val="none" w:sz="0" w:space="0" w:color="auto"/>
        <w:right w:val="none" w:sz="0" w:space="0" w:color="auto"/>
      </w:divBdr>
    </w:div>
    <w:div w:id="471556883">
      <w:bodyDiv w:val="1"/>
      <w:marLeft w:val="0"/>
      <w:marRight w:val="0"/>
      <w:marTop w:val="0"/>
      <w:marBottom w:val="0"/>
      <w:divBdr>
        <w:top w:val="none" w:sz="0" w:space="0" w:color="auto"/>
        <w:left w:val="none" w:sz="0" w:space="0" w:color="auto"/>
        <w:bottom w:val="none" w:sz="0" w:space="0" w:color="auto"/>
        <w:right w:val="none" w:sz="0" w:space="0" w:color="auto"/>
      </w:divBdr>
    </w:div>
    <w:div w:id="587926610">
      <w:bodyDiv w:val="1"/>
      <w:marLeft w:val="0"/>
      <w:marRight w:val="0"/>
      <w:marTop w:val="0"/>
      <w:marBottom w:val="0"/>
      <w:divBdr>
        <w:top w:val="none" w:sz="0" w:space="0" w:color="auto"/>
        <w:left w:val="none" w:sz="0" w:space="0" w:color="auto"/>
        <w:bottom w:val="none" w:sz="0" w:space="0" w:color="auto"/>
        <w:right w:val="none" w:sz="0" w:space="0" w:color="auto"/>
      </w:divBdr>
    </w:div>
    <w:div w:id="638731699">
      <w:bodyDiv w:val="1"/>
      <w:marLeft w:val="0"/>
      <w:marRight w:val="0"/>
      <w:marTop w:val="0"/>
      <w:marBottom w:val="0"/>
      <w:divBdr>
        <w:top w:val="none" w:sz="0" w:space="0" w:color="auto"/>
        <w:left w:val="none" w:sz="0" w:space="0" w:color="auto"/>
        <w:bottom w:val="none" w:sz="0" w:space="0" w:color="auto"/>
        <w:right w:val="none" w:sz="0" w:space="0" w:color="auto"/>
      </w:divBdr>
    </w:div>
    <w:div w:id="968130289">
      <w:bodyDiv w:val="1"/>
      <w:marLeft w:val="0"/>
      <w:marRight w:val="0"/>
      <w:marTop w:val="0"/>
      <w:marBottom w:val="0"/>
      <w:divBdr>
        <w:top w:val="none" w:sz="0" w:space="0" w:color="auto"/>
        <w:left w:val="none" w:sz="0" w:space="0" w:color="auto"/>
        <w:bottom w:val="none" w:sz="0" w:space="0" w:color="auto"/>
        <w:right w:val="none" w:sz="0" w:space="0" w:color="auto"/>
      </w:divBdr>
    </w:div>
    <w:div w:id="984314401">
      <w:bodyDiv w:val="1"/>
      <w:marLeft w:val="0"/>
      <w:marRight w:val="0"/>
      <w:marTop w:val="0"/>
      <w:marBottom w:val="0"/>
      <w:divBdr>
        <w:top w:val="none" w:sz="0" w:space="0" w:color="auto"/>
        <w:left w:val="none" w:sz="0" w:space="0" w:color="auto"/>
        <w:bottom w:val="none" w:sz="0" w:space="0" w:color="auto"/>
        <w:right w:val="none" w:sz="0" w:space="0" w:color="auto"/>
      </w:divBdr>
    </w:div>
    <w:div w:id="1527135096">
      <w:bodyDiv w:val="1"/>
      <w:marLeft w:val="0"/>
      <w:marRight w:val="0"/>
      <w:marTop w:val="0"/>
      <w:marBottom w:val="0"/>
      <w:divBdr>
        <w:top w:val="none" w:sz="0" w:space="0" w:color="auto"/>
        <w:left w:val="none" w:sz="0" w:space="0" w:color="auto"/>
        <w:bottom w:val="none" w:sz="0" w:space="0" w:color="auto"/>
        <w:right w:val="none" w:sz="0" w:space="0" w:color="auto"/>
      </w:divBdr>
    </w:div>
    <w:div w:id="1531263660">
      <w:bodyDiv w:val="1"/>
      <w:marLeft w:val="0"/>
      <w:marRight w:val="0"/>
      <w:marTop w:val="0"/>
      <w:marBottom w:val="0"/>
      <w:divBdr>
        <w:top w:val="none" w:sz="0" w:space="0" w:color="auto"/>
        <w:left w:val="none" w:sz="0" w:space="0" w:color="auto"/>
        <w:bottom w:val="none" w:sz="0" w:space="0" w:color="auto"/>
        <w:right w:val="none" w:sz="0" w:space="0" w:color="auto"/>
      </w:divBdr>
    </w:div>
    <w:div w:id="1636255981">
      <w:bodyDiv w:val="1"/>
      <w:marLeft w:val="0"/>
      <w:marRight w:val="0"/>
      <w:marTop w:val="0"/>
      <w:marBottom w:val="0"/>
      <w:divBdr>
        <w:top w:val="none" w:sz="0" w:space="0" w:color="auto"/>
        <w:left w:val="none" w:sz="0" w:space="0" w:color="auto"/>
        <w:bottom w:val="none" w:sz="0" w:space="0" w:color="auto"/>
        <w:right w:val="none" w:sz="0" w:space="0" w:color="auto"/>
      </w:divBdr>
    </w:div>
    <w:div w:id="1640380229">
      <w:bodyDiv w:val="1"/>
      <w:marLeft w:val="0"/>
      <w:marRight w:val="0"/>
      <w:marTop w:val="0"/>
      <w:marBottom w:val="0"/>
      <w:divBdr>
        <w:top w:val="none" w:sz="0" w:space="0" w:color="auto"/>
        <w:left w:val="none" w:sz="0" w:space="0" w:color="auto"/>
        <w:bottom w:val="none" w:sz="0" w:space="0" w:color="auto"/>
        <w:right w:val="none" w:sz="0" w:space="0" w:color="auto"/>
      </w:divBdr>
    </w:div>
    <w:div w:id="1679233331">
      <w:bodyDiv w:val="1"/>
      <w:marLeft w:val="0"/>
      <w:marRight w:val="0"/>
      <w:marTop w:val="0"/>
      <w:marBottom w:val="0"/>
      <w:divBdr>
        <w:top w:val="none" w:sz="0" w:space="0" w:color="auto"/>
        <w:left w:val="none" w:sz="0" w:space="0" w:color="auto"/>
        <w:bottom w:val="none" w:sz="0" w:space="0" w:color="auto"/>
        <w:right w:val="none" w:sz="0" w:space="0" w:color="auto"/>
      </w:divBdr>
    </w:div>
    <w:div w:id="2122603583">
      <w:bodyDiv w:val="1"/>
      <w:marLeft w:val="0"/>
      <w:marRight w:val="0"/>
      <w:marTop w:val="0"/>
      <w:marBottom w:val="0"/>
      <w:divBdr>
        <w:top w:val="none" w:sz="0" w:space="0" w:color="auto"/>
        <w:left w:val="none" w:sz="0" w:space="0" w:color="auto"/>
        <w:bottom w:val="none" w:sz="0" w:space="0" w:color="auto"/>
        <w:right w:val="none" w:sz="0" w:space="0" w:color="auto"/>
      </w:divBdr>
    </w:div>
    <w:div w:id="21398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Valpara%C3%ADso" TargetMode="External"/><Relationship Id="rId18" Type="http://schemas.openxmlformats.org/officeDocument/2006/relationships/image" Target="media/image5.jpeg"/><Relationship Id="rId26" Type="http://schemas.openxmlformats.org/officeDocument/2006/relationships/hyperlink" Target="https://www.profesorenlinea.cl/chilehistoria/presidenteschile/MonttManuel.htm"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siptaple@gmail.com" TargetMode="External"/><Relationship Id="rId12" Type="http://schemas.openxmlformats.org/officeDocument/2006/relationships/hyperlink" Target="http://www.memoriachilena.gob.cl/602/w3-article-3703.html" TargetMode="External"/><Relationship Id="rId17" Type="http://schemas.openxmlformats.org/officeDocument/2006/relationships/hyperlink" Target="https://es.wikipedia.org/wiki/Pac%C3%ADfico_Sur_(desambiguaci%C3%B3n)"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es.wikipedia.org/wiki/Valpara%C3%ADso"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es.wikipedia.org/wiki/Almacenes_Fiscales_de_Valpara%C3%ADso" TargetMode="External"/><Relationship Id="rId23" Type="http://schemas.openxmlformats.org/officeDocument/2006/relationships/hyperlink" Target="http://www.memoriachilena.gob.cl/602/w3-article-599.html"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s.wikipedia.org/wiki/Chile"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1888</Words>
  <Characters>10390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2020-05-26T23:42:00Z</dcterms:created>
  <dcterms:modified xsi:type="dcterms:W3CDTF">2020-05-26T23:50:00Z</dcterms:modified>
</cp:coreProperties>
</file>